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2D1CC" w14:textId="38F95100"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416795" w:rsidRDefault="003348FC" w:rsidP="00962720">
      <w:pPr>
        <w:jc w:val="center"/>
        <w:rPr>
          <w:rFonts w:ascii="Times New Roman" w:hAnsi="Times New Roman" w:cs="Times New Roman"/>
          <w:b/>
          <w:sz w:val="24"/>
          <w:szCs w:val="24"/>
        </w:rPr>
      </w:pPr>
      <w:r w:rsidRPr="00416795">
        <w:rPr>
          <w:rFonts w:ascii="Times New Roman" w:hAnsi="Times New Roman" w:cs="Times New Roman"/>
          <w:b/>
          <w:sz w:val="24"/>
          <w:szCs w:val="24"/>
        </w:rPr>
        <w:t>PROJEKTEERIMISTINGIMUSED</w:t>
      </w:r>
    </w:p>
    <w:p w14:paraId="1830923D" w14:textId="56E360DE" w:rsidR="007A0470" w:rsidRPr="00416795" w:rsidRDefault="007A0470" w:rsidP="00962720">
      <w:pPr>
        <w:pStyle w:val="NoSpacing"/>
        <w:jc w:val="right"/>
        <w:rPr>
          <w:rFonts w:ascii="Times New Roman" w:hAnsi="Times New Roman"/>
          <w:b/>
          <w:sz w:val="24"/>
          <w:szCs w:val="24"/>
        </w:rPr>
      </w:pPr>
      <w:r w:rsidRPr="00416795">
        <w:rPr>
          <w:rFonts w:ascii="Times New Roman" w:hAnsi="Times New Roman"/>
          <w:i/>
          <w:sz w:val="24"/>
          <w:szCs w:val="24"/>
        </w:rPr>
        <w:t>digitaalse allkirjastamise kuupäev</w:t>
      </w:r>
    </w:p>
    <w:p w14:paraId="3D0B9243" w14:textId="5111CEBF" w:rsidR="00E8121E" w:rsidRPr="00416795" w:rsidRDefault="004D2448" w:rsidP="007A0470">
      <w:pPr>
        <w:spacing w:after="0" w:line="240" w:lineRule="auto"/>
        <w:rPr>
          <w:rFonts w:ascii="Times New Roman" w:hAnsi="Times New Roman" w:cs="Times New Roman"/>
          <w:b/>
          <w:sz w:val="24"/>
          <w:szCs w:val="24"/>
        </w:rPr>
      </w:pPr>
      <w:r w:rsidRPr="00416795">
        <w:rPr>
          <w:rFonts w:ascii="Times New Roman" w:hAnsi="Times New Roman" w:cs="Times New Roman"/>
          <w:b/>
          <w:sz w:val="24"/>
          <w:szCs w:val="24"/>
        </w:rPr>
        <w:t>Ehitustegevuse liigi täpsustus</w:t>
      </w:r>
    </w:p>
    <w:p w14:paraId="205AA8FE" w14:textId="3A2AA8F2" w:rsidR="00E46092" w:rsidRPr="00416795" w:rsidRDefault="007B6BA5" w:rsidP="005F74AF">
      <w:pPr>
        <w:spacing w:before="240" w:after="0" w:line="240" w:lineRule="auto"/>
        <w:rPr>
          <w:rFonts w:ascii="Times New Roman" w:hAnsi="Times New Roman" w:cs="Times New Roman"/>
          <w:sz w:val="24"/>
          <w:szCs w:val="24"/>
        </w:rPr>
      </w:pPr>
      <w:r w:rsidRPr="00416795">
        <w:rPr>
          <w:rFonts w:ascii="Times New Roman" w:hAnsi="Times New Roman" w:cs="Times New Roman"/>
          <w:sz w:val="24"/>
          <w:szCs w:val="24"/>
        </w:rPr>
        <w:t>Tähetorni tn 21k</w:t>
      </w:r>
      <w:r w:rsidR="00C7591B" w:rsidRPr="00416795">
        <w:rPr>
          <w:rFonts w:ascii="Times New Roman" w:hAnsi="Times New Roman" w:cs="Times New Roman"/>
          <w:sz w:val="24"/>
          <w:szCs w:val="24"/>
        </w:rPr>
        <w:t xml:space="preserve"> kinnistule </w:t>
      </w:r>
      <w:r w:rsidR="00822780" w:rsidRPr="00416795">
        <w:rPr>
          <w:rFonts w:ascii="Times New Roman" w:hAnsi="Times New Roman" w:cs="Times New Roman"/>
          <w:sz w:val="24"/>
          <w:szCs w:val="24"/>
        </w:rPr>
        <w:t>t</w:t>
      </w:r>
      <w:r w:rsidR="00DD6B3A">
        <w:rPr>
          <w:rFonts w:ascii="Times New Roman" w:hAnsi="Times New Roman" w:cs="Times New Roman"/>
          <w:sz w:val="24"/>
          <w:szCs w:val="24"/>
        </w:rPr>
        <w:t>ööstus</w:t>
      </w:r>
      <w:r w:rsidRPr="00416795">
        <w:rPr>
          <w:rFonts w:ascii="Times New Roman" w:hAnsi="Times New Roman" w:cs="Times New Roman"/>
          <w:sz w:val="24"/>
          <w:szCs w:val="24"/>
        </w:rPr>
        <w:t xml:space="preserve">- </w:t>
      </w:r>
      <w:r w:rsidR="00822780">
        <w:rPr>
          <w:rFonts w:ascii="Times New Roman" w:hAnsi="Times New Roman" w:cs="Times New Roman"/>
          <w:sz w:val="24"/>
          <w:szCs w:val="24"/>
        </w:rPr>
        <w:t xml:space="preserve">ja </w:t>
      </w:r>
      <w:r w:rsidRPr="00416795">
        <w:rPr>
          <w:rFonts w:ascii="Times New Roman" w:hAnsi="Times New Roman" w:cs="Times New Roman"/>
          <w:sz w:val="24"/>
          <w:szCs w:val="24"/>
        </w:rPr>
        <w:t>lao</w:t>
      </w:r>
      <w:r w:rsidR="00822780">
        <w:rPr>
          <w:rFonts w:ascii="Times New Roman" w:hAnsi="Times New Roman" w:cs="Times New Roman"/>
          <w:sz w:val="24"/>
          <w:szCs w:val="24"/>
        </w:rPr>
        <w:t>hoone</w:t>
      </w:r>
      <w:r w:rsidR="00C7591B" w:rsidRPr="00416795">
        <w:rPr>
          <w:rFonts w:ascii="Times New Roman" w:hAnsi="Times New Roman" w:cs="Times New Roman"/>
          <w:sz w:val="24"/>
          <w:szCs w:val="24"/>
        </w:rPr>
        <w:t>püstitamine</w:t>
      </w:r>
      <w:r w:rsidR="00822780">
        <w:rPr>
          <w:rFonts w:ascii="Times New Roman" w:hAnsi="Times New Roman" w:cs="Times New Roman"/>
          <w:sz w:val="24"/>
          <w:szCs w:val="24"/>
        </w:rPr>
        <w:t xml:space="preserve"> </w:t>
      </w:r>
    </w:p>
    <w:p w14:paraId="31E9E2ED" w14:textId="191A4876" w:rsidR="007A0470" w:rsidRPr="00416795" w:rsidRDefault="00734133" w:rsidP="005F74AF">
      <w:pPr>
        <w:spacing w:before="240" w:after="0" w:line="240" w:lineRule="auto"/>
        <w:rPr>
          <w:rFonts w:ascii="Times New Roman" w:eastAsia="Times New Roman" w:hAnsi="Times New Roman" w:cs="Times New Roman"/>
          <w:b/>
          <w:bCs/>
          <w:sz w:val="24"/>
          <w:szCs w:val="24"/>
          <w:lang w:eastAsia="et-EE"/>
        </w:rPr>
      </w:pPr>
      <w:r w:rsidRPr="00416795">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416795" w14:paraId="6BE1D374" w14:textId="77777777" w:rsidTr="00734133">
        <w:trPr>
          <w:trHeight w:val="238"/>
        </w:trPr>
        <w:tc>
          <w:tcPr>
            <w:tcW w:w="2835" w:type="dxa"/>
          </w:tcPr>
          <w:p w14:paraId="74B35D1C" w14:textId="77777777" w:rsidR="00734133" w:rsidRPr="00416795" w:rsidRDefault="00734133" w:rsidP="00734133">
            <w:pPr>
              <w:spacing w:before="120"/>
              <w:rPr>
                <w:rFonts w:ascii="Times New Roman" w:eastAsia="Times New Roman" w:hAnsi="Times New Roman" w:cs="Times New Roman"/>
                <w:b/>
                <w:bCs/>
                <w:sz w:val="24"/>
                <w:szCs w:val="24"/>
                <w:lang w:eastAsia="et-EE"/>
              </w:rPr>
            </w:pPr>
            <w:r w:rsidRPr="00416795">
              <w:rPr>
                <w:rFonts w:ascii="Times New Roman" w:eastAsia="Times New Roman" w:hAnsi="Times New Roman" w:cs="Times New Roman"/>
                <w:bCs/>
                <w:sz w:val="24"/>
                <w:szCs w:val="24"/>
                <w:lang w:eastAsia="et-EE"/>
              </w:rPr>
              <w:t>Asutus</w:t>
            </w:r>
          </w:p>
        </w:tc>
        <w:tc>
          <w:tcPr>
            <w:tcW w:w="6831" w:type="dxa"/>
          </w:tcPr>
          <w:p w14:paraId="2007F229" w14:textId="77777777" w:rsidR="00734133" w:rsidRPr="00416795" w:rsidRDefault="00734133" w:rsidP="00734133">
            <w:pPr>
              <w:spacing w:before="120"/>
              <w:rPr>
                <w:rFonts w:ascii="Times New Roman" w:eastAsia="Times New Roman" w:hAnsi="Times New Roman" w:cs="Times New Roman"/>
                <w:b/>
                <w:bCs/>
                <w:sz w:val="24"/>
                <w:szCs w:val="24"/>
                <w:lang w:eastAsia="et-EE"/>
              </w:rPr>
            </w:pPr>
            <w:r w:rsidRPr="00416795">
              <w:rPr>
                <w:rFonts w:ascii="Times New Roman" w:eastAsia="Times New Roman" w:hAnsi="Times New Roman" w:cs="Times New Roman"/>
                <w:b/>
                <w:bCs/>
                <w:sz w:val="24"/>
                <w:szCs w:val="24"/>
                <w:lang w:eastAsia="et-EE"/>
              </w:rPr>
              <w:t>Tallinna Linnaplaneerimise Amet</w:t>
            </w:r>
          </w:p>
        </w:tc>
      </w:tr>
      <w:tr w:rsidR="00734133" w:rsidRPr="00416795" w14:paraId="69BA6D6D" w14:textId="77777777" w:rsidTr="00734133">
        <w:trPr>
          <w:trHeight w:val="270"/>
        </w:trPr>
        <w:tc>
          <w:tcPr>
            <w:tcW w:w="2835" w:type="dxa"/>
          </w:tcPr>
          <w:p w14:paraId="5179EAB2" w14:textId="77777777" w:rsidR="00734133" w:rsidRPr="00416795" w:rsidRDefault="00734133" w:rsidP="00734133">
            <w:pPr>
              <w:spacing w:before="120"/>
              <w:rPr>
                <w:rFonts w:ascii="Times New Roman" w:eastAsia="Times New Roman" w:hAnsi="Times New Roman" w:cs="Times New Roman"/>
                <w:b/>
                <w:bCs/>
                <w:sz w:val="24"/>
                <w:szCs w:val="24"/>
                <w:lang w:eastAsia="et-EE"/>
              </w:rPr>
            </w:pPr>
            <w:r w:rsidRPr="00416795">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416795" w:rsidRDefault="00734133" w:rsidP="00734133">
            <w:pPr>
              <w:spacing w:before="120"/>
              <w:rPr>
                <w:rFonts w:ascii="Times New Roman" w:eastAsia="Times New Roman" w:hAnsi="Times New Roman" w:cs="Times New Roman"/>
                <w:b/>
                <w:bCs/>
                <w:sz w:val="24"/>
                <w:szCs w:val="24"/>
                <w:lang w:eastAsia="et-EE"/>
              </w:rPr>
            </w:pPr>
            <w:r w:rsidRPr="00416795">
              <w:rPr>
                <w:rFonts w:ascii="Times New Roman" w:eastAsia="Times New Roman" w:hAnsi="Times New Roman" w:cs="Times New Roman"/>
                <w:bCs/>
                <w:sz w:val="24"/>
                <w:szCs w:val="24"/>
                <w:lang w:eastAsia="et-EE"/>
              </w:rPr>
              <w:t>75023823</w:t>
            </w:r>
          </w:p>
        </w:tc>
      </w:tr>
      <w:tr w:rsidR="00734133" w:rsidRPr="00416795" w14:paraId="7DE40579" w14:textId="77777777" w:rsidTr="00734133">
        <w:trPr>
          <w:trHeight w:val="270"/>
        </w:trPr>
        <w:tc>
          <w:tcPr>
            <w:tcW w:w="2835" w:type="dxa"/>
          </w:tcPr>
          <w:p w14:paraId="3004DB2C" w14:textId="77777777" w:rsidR="00734133" w:rsidRPr="00416795" w:rsidRDefault="00734133" w:rsidP="00734133">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416795" w:rsidRDefault="00734133" w:rsidP="00734133">
            <w:pPr>
              <w:spacing w:before="120"/>
              <w:rPr>
                <w:rFonts w:ascii="Times New Roman" w:eastAsia="Times New Roman" w:hAnsi="Times New Roman" w:cs="Times New Roman"/>
                <w:bCs/>
                <w:sz w:val="24"/>
                <w:szCs w:val="24"/>
                <w:lang w:eastAsia="et-EE"/>
              </w:rPr>
            </w:pPr>
          </w:p>
        </w:tc>
      </w:tr>
      <w:tr w:rsidR="00734133" w:rsidRPr="00416795" w14:paraId="34FEDB0B" w14:textId="77777777" w:rsidTr="008660D8">
        <w:trPr>
          <w:trHeight w:val="326"/>
        </w:trPr>
        <w:tc>
          <w:tcPr>
            <w:tcW w:w="2835" w:type="dxa"/>
          </w:tcPr>
          <w:p w14:paraId="2FB2F87B" w14:textId="77777777" w:rsidR="00734133" w:rsidRPr="00416795" w:rsidRDefault="00734133" w:rsidP="00734133">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416795"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416795" w:rsidRDefault="007A0470" w:rsidP="008660D8">
      <w:pPr>
        <w:spacing w:before="240" w:after="0" w:line="240" w:lineRule="auto"/>
        <w:rPr>
          <w:rFonts w:ascii="Times New Roman" w:eastAsia="Times New Roman" w:hAnsi="Times New Roman" w:cs="Times New Roman"/>
          <w:b/>
          <w:bCs/>
          <w:sz w:val="24"/>
          <w:szCs w:val="24"/>
          <w:lang w:eastAsia="et-EE"/>
        </w:rPr>
      </w:pPr>
      <w:r w:rsidRPr="00416795">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416795" w14:paraId="7451886E" w14:textId="77777777" w:rsidTr="008660D8">
        <w:trPr>
          <w:trHeight w:val="370"/>
        </w:trPr>
        <w:tc>
          <w:tcPr>
            <w:tcW w:w="2830" w:type="dxa"/>
          </w:tcPr>
          <w:p w14:paraId="401C6D84" w14:textId="77777777" w:rsidR="00734133" w:rsidRPr="00416795" w:rsidRDefault="00734133" w:rsidP="008660D8">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Liik</w:t>
            </w:r>
          </w:p>
        </w:tc>
        <w:tc>
          <w:tcPr>
            <w:tcW w:w="6812" w:type="dxa"/>
          </w:tcPr>
          <w:p w14:paraId="1DA23ED7" w14:textId="1C013D71" w:rsidR="00734133" w:rsidRPr="00416795" w:rsidRDefault="008B4C52" w:rsidP="008B4C52">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 xml:space="preserve">hoone </w:t>
            </w:r>
            <w:r w:rsidR="00C7591B" w:rsidRPr="00416795">
              <w:rPr>
                <w:rFonts w:ascii="Times New Roman" w:eastAsia="Times New Roman" w:hAnsi="Times New Roman" w:cs="Times New Roman"/>
                <w:bCs/>
                <w:sz w:val="24"/>
                <w:szCs w:val="24"/>
                <w:lang w:eastAsia="et-EE"/>
              </w:rPr>
              <w:t>püstitamine</w:t>
            </w:r>
          </w:p>
        </w:tc>
      </w:tr>
      <w:tr w:rsidR="00734133" w:rsidRPr="00416795" w14:paraId="443E494D" w14:textId="77777777" w:rsidTr="008660D8">
        <w:trPr>
          <w:trHeight w:val="380"/>
        </w:trPr>
        <w:tc>
          <w:tcPr>
            <w:tcW w:w="2830" w:type="dxa"/>
          </w:tcPr>
          <w:p w14:paraId="76EBEB5A" w14:textId="77777777" w:rsidR="00734133" w:rsidRPr="00416795" w:rsidRDefault="00734133" w:rsidP="008660D8">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Number</w:t>
            </w:r>
          </w:p>
        </w:tc>
        <w:tc>
          <w:tcPr>
            <w:tcW w:w="6812" w:type="dxa"/>
          </w:tcPr>
          <w:p w14:paraId="53B0E497" w14:textId="50F80426" w:rsidR="00734133" w:rsidRPr="00416795" w:rsidRDefault="007B6BA5" w:rsidP="00CA2548">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2511002/11834</w:t>
            </w:r>
          </w:p>
        </w:tc>
      </w:tr>
      <w:tr w:rsidR="00734133" w:rsidRPr="00416795" w14:paraId="201F467B" w14:textId="77777777" w:rsidTr="008660D8">
        <w:trPr>
          <w:trHeight w:val="369"/>
        </w:trPr>
        <w:tc>
          <w:tcPr>
            <w:tcW w:w="2830" w:type="dxa"/>
          </w:tcPr>
          <w:p w14:paraId="248EDDA6" w14:textId="77777777" w:rsidR="00734133" w:rsidRPr="00416795" w:rsidRDefault="00734133" w:rsidP="008660D8">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Kuupäev</w:t>
            </w:r>
          </w:p>
        </w:tc>
        <w:tc>
          <w:tcPr>
            <w:tcW w:w="6812" w:type="dxa"/>
          </w:tcPr>
          <w:p w14:paraId="17D9F882" w14:textId="1F6A43DF" w:rsidR="00734133" w:rsidRPr="00416795" w:rsidRDefault="007B6BA5" w:rsidP="006C0556">
            <w:pPr>
              <w:spacing w:before="120"/>
              <w:rPr>
                <w:rFonts w:ascii="Times New Roman" w:eastAsia="Times New Roman" w:hAnsi="Times New Roman" w:cs="Times New Roman"/>
                <w:bCs/>
                <w:sz w:val="24"/>
                <w:szCs w:val="24"/>
                <w:lang w:eastAsia="et-EE"/>
              </w:rPr>
            </w:pPr>
            <w:r w:rsidRPr="00416795">
              <w:rPr>
                <w:rFonts w:ascii="Times New Roman" w:eastAsia="Times New Roman" w:hAnsi="Times New Roman" w:cs="Times New Roman"/>
                <w:bCs/>
                <w:sz w:val="24"/>
                <w:szCs w:val="24"/>
                <w:lang w:eastAsia="et-EE"/>
              </w:rPr>
              <w:t>05.06.2025</w:t>
            </w:r>
          </w:p>
        </w:tc>
      </w:tr>
    </w:tbl>
    <w:p w14:paraId="6ADF9973" w14:textId="07DD3D62" w:rsidR="007A0470" w:rsidRPr="00416795"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416795">
        <w:rPr>
          <w:rFonts w:ascii="Times New Roman" w:hAnsi="Times New Roman" w:cs="Times New Roman"/>
          <w:b/>
          <w:sz w:val="24"/>
          <w:szCs w:val="24"/>
        </w:rPr>
        <w:t>Kinnisasja andmed</w:t>
      </w:r>
    </w:p>
    <w:p w14:paraId="6CFDD321" w14:textId="5DA31FD1" w:rsidR="00C71F98" w:rsidRPr="00416795" w:rsidRDefault="00C71F98" w:rsidP="00C71F98">
      <w:pPr>
        <w:spacing w:before="120" w:after="0" w:line="240" w:lineRule="auto"/>
        <w:jc w:val="both"/>
        <w:rPr>
          <w:rFonts w:ascii="Times New Roman" w:eastAsia="Batang" w:hAnsi="Times New Roman" w:cs="Times New Roman"/>
          <w:bCs/>
          <w:sz w:val="24"/>
          <w:szCs w:val="24"/>
          <w:lang w:eastAsia="et-EE"/>
        </w:rPr>
      </w:pPr>
      <w:r w:rsidRPr="00416795">
        <w:rPr>
          <w:rFonts w:ascii="Times New Roman" w:eastAsia="Batang" w:hAnsi="Times New Roman" w:cs="Times New Roman"/>
          <w:bCs/>
          <w:sz w:val="24"/>
          <w:szCs w:val="24"/>
          <w:lang w:eastAsia="et-EE"/>
        </w:rPr>
        <w:t xml:space="preserve">Koha aadress: Harju maakond, Tallinna linn, Nõmme linnaosa, </w:t>
      </w:r>
      <w:r w:rsidR="007B6BA5" w:rsidRPr="00416795">
        <w:rPr>
          <w:rFonts w:ascii="Times New Roman" w:eastAsia="Batang" w:hAnsi="Times New Roman" w:cs="Times New Roman"/>
          <w:bCs/>
          <w:sz w:val="24"/>
          <w:szCs w:val="24"/>
          <w:lang w:eastAsia="et-EE"/>
        </w:rPr>
        <w:t>Tähetorni tn 21k</w:t>
      </w:r>
    </w:p>
    <w:p w14:paraId="4D4BD7F6" w14:textId="75D21DF6" w:rsidR="00C71F98" w:rsidRPr="00416795" w:rsidRDefault="00BB2329" w:rsidP="00C71F98">
      <w:pPr>
        <w:spacing w:before="120" w:after="0" w:line="240" w:lineRule="auto"/>
        <w:jc w:val="both"/>
        <w:rPr>
          <w:rFonts w:ascii="Times New Roman" w:eastAsia="Batang" w:hAnsi="Times New Roman" w:cs="Times New Roman"/>
          <w:bCs/>
          <w:sz w:val="24"/>
          <w:szCs w:val="24"/>
          <w:lang w:eastAsia="et-EE"/>
        </w:rPr>
      </w:pPr>
      <w:r w:rsidRPr="00416795">
        <w:rPr>
          <w:rFonts w:ascii="Times New Roman" w:eastAsia="Batang" w:hAnsi="Times New Roman" w:cs="Times New Roman"/>
          <w:bCs/>
          <w:sz w:val="24"/>
          <w:szCs w:val="24"/>
          <w:lang w:eastAsia="et-EE"/>
        </w:rPr>
        <w:t>K</w:t>
      </w:r>
      <w:r w:rsidR="00C7720D" w:rsidRPr="00416795">
        <w:rPr>
          <w:rFonts w:ascii="Times New Roman" w:eastAsia="Batang" w:hAnsi="Times New Roman" w:cs="Times New Roman"/>
          <w:bCs/>
          <w:sz w:val="24"/>
          <w:szCs w:val="24"/>
          <w:lang w:eastAsia="et-EE"/>
        </w:rPr>
        <w:t>atastritunnus</w:t>
      </w:r>
      <w:r w:rsidR="00472117" w:rsidRPr="00416795">
        <w:rPr>
          <w:rFonts w:ascii="Times New Roman" w:eastAsia="Batang" w:hAnsi="Times New Roman" w:cs="Times New Roman"/>
          <w:bCs/>
          <w:sz w:val="24"/>
          <w:szCs w:val="24"/>
          <w:lang w:eastAsia="et-EE"/>
        </w:rPr>
        <w:t>:</w:t>
      </w:r>
      <w:r w:rsidR="00CD449C" w:rsidRPr="00416795">
        <w:rPr>
          <w:rFonts w:ascii="Times New Roman" w:eastAsia="Batang" w:hAnsi="Times New Roman" w:cs="Times New Roman"/>
          <w:bCs/>
          <w:sz w:val="24"/>
          <w:szCs w:val="24"/>
          <w:lang w:eastAsia="et-EE"/>
        </w:rPr>
        <w:t xml:space="preserve"> </w:t>
      </w:r>
      <w:r w:rsidR="00B77E94" w:rsidRPr="00416795">
        <w:rPr>
          <w:rFonts w:ascii="Times New Roman" w:eastAsia="Batang" w:hAnsi="Times New Roman" w:cs="Times New Roman"/>
          <w:bCs/>
          <w:sz w:val="24"/>
          <w:szCs w:val="24"/>
          <w:lang w:eastAsia="et-EE"/>
        </w:rPr>
        <w:tab/>
      </w:r>
      <w:r w:rsidR="007B6BA5" w:rsidRPr="00416795">
        <w:rPr>
          <w:rFonts w:ascii="Times New Roman" w:eastAsia="Batang" w:hAnsi="Times New Roman" w:cs="Times New Roman"/>
          <w:bCs/>
          <w:sz w:val="24"/>
          <w:szCs w:val="24"/>
          <w:lang w:eastAsia="et-EE"/>
        </w:rPr>
        <w:t>78404:406:6910</w:t>
      </w:r>
    </w:p>
    <w:p w14:paraId="3248827E" w14:textId="4DA10AA6" w:rsidR="00C71F98" w:rsidRPr="00416795"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416795">
        <w:rPr>
          <w:rFonts w:ascii="Times New Roman" w:eastAsia="Batang" w:hAnsi="Times New Roman" w:cs="Times New Roman"/>
          <w:bCs/>
          <w:sz w:val="24"/>
          <w:szCs w:val="24"/>
          <w:lang w:eastAsia="et-EE"/>
        </w:rPr>
        <w:t xml:space="preserve">Krundi pindala: </w:t>
      </w:r>
      <w:r w:rsidR="007B6BA5" w:rsidRPr="00416795">
        <w:rPr>
          <w:rFonts w:ascii="Times New Roman" w:eastAsia="Batang" w:hAnsi="Times New Roman" w:cs="Times New Roman"/>
          <w:bCs/>
          <w:sz w:val="24"/>
          <w:szCs w:val="24"/>
          <w:lang w:eastAsia="et-EE"/>
        </w:rPr>
        <w:t>11457</w:t>
      </w:r>
      <w:r w:rsidRPr="00416795">
        <w:rPr>
          <w:rFonts w:ascii="Times New Roman" w:eastAsia="Batang" w:hAnsi="Times New Roman" w:cs="Times New Roman"/>
          <w:bCs/>
          <w:sz w:val="24"/>
          <w:szCs w:val="24"/>
          <w:lang w:eastAsia="et-EE"/>
        </w:rPr>
        <w:t xml:space="preserve"> m</w:t>
      </w:r>
      <w:r w:rsidRPr="00416795">
        <w:rPr>
          <w:rFonts w:ascii="Times New Roman" w:eastAsia="Batang" w:hAnsi="Times New Roman" w:cs="Times New Roman"/>
          <w:bCs/>
          <w:sz w:val="24"/>
          <w:szCs w:val="24"/>
          <w:vertAlign w:val="superscript"/>
          <w:lang w:eastAsia="et-EE"/>
        </w:rPr>
        <w:t>2</w:t>
      </w:r>
    </w:p>
    <w:p w14:paraId="003A0EDD" w14:textId="481F6010" w:rsidR="00C7720D" w:rsidRPr="00416795" w:rsidRDefault="00C71F98" w:rsidP="00C71F98">
      <w:pPr>
        <w:spacing w:before="120" w:after="0" w:line="240" w:lineRule="auto"/>
        <w:jc w:val="both"/>
        <w:rPr>
          <w:rFonts w:ascii="Times New Roman" w:eastAsia="Batang" w:hAnsi="Times New Roman" w:cs="Times New Roman"/>
          <w:bCs/>
          <w:sz w:val="24"/>
          <w:szCs w:val="24"/>
          <w:lang w:eastAsia="et-EE"/>
        </w:rPr>
      </w:pPr>
      <w:r w:rsidRPr="00416795">
        <w:rPr>
          <w:rFonts w:ascii="Times New Roman" w:eastAsia="Batang" w:hAnsi="Times New Roman" w:cs="Times New Roman"/>
          <w:bCs/>
          <w:sz w:val="24"/>
          <w:szCs w:val="24"/>
          <w:lang w:eastAsia="et-EE"/>
        </w:rPr>
        <w:t xml:space="preserve">Otstarve: </w:t>
      </w:r>
      <w:r w:rsidR="007B6BA5" w:rsidRPr="00416795">
        <w:rPr>
          <w:rFonts w:ascii="Times New Roman" w:eastAsia="Batang" w:hAnsi="Times New Roman" w:cs="Times New Roman"/>
          <w:bCs/>
          <w:sz w:val="24"/>
          <w:szCs w:val="24"/>
          <w:lang w:eastAsia="et-EE"/>
        </w:rPr>
        <w:t>tootmis</w:t>
      </w:r>
      <w:r w:rsidR="00E46092" w:rsidRPr="00416795">
        <w:rPr>
          <w:rFonts w:ascii="Times New Roman" w:eastAsia="Batang" w:hAnsi="Times New Roman" w:cs="Times New Roman"/>
          <w:bCs/>
          <w:sz w:val="24"/>
          <w:szCs w:val="24"/>
          <w:lang w:eastAsia="et-EE"/>
        </w:rPr>
        <w:t>maa</w:t>
      </w:r>
      <w:r w:rsidR="0043332B" w:rsidRPr="00416795">
        <w:rPr>
          <w:rFonts w:ascii="Times New Roman" w:eastAsia="Batang" w:hAnsi="Times New Roman" w:cs="Times New Roman"/>
          <w:bCs/>
          <w:sz w:val="24"/>
          <w:szCs w:val="24"/>
          <w:lang w:eastAsia="et-EE"/>
        </w:rPr>
        <w:t xml:space="preserve"> 100%</w:t>
      </w:r>
    </w:p>
    <w:p w14:paraId="127D4CA9" w14:textId="6C3AF7A6" w:rsidR="007A0470" w:rsidRPr="00416795"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416795">
        <w:rPr>
          <w:rFonts w:ascii="Times New Roman" w:hAnsi="Times New Roman" w:cs="Times New Roman"/>
          <w:b/>
          <w:sz w:val="24"/>
          <w:szCs w:val="24"/>
        </w:rPr>
        <w:t xml:space="preserve">Projekteerimistingimuste </w:t>
      </w:r>
      <w:r w:rsidR="00D6533A" w:rsidRPr="00416795">
        <w:rPr>
          <w:rFonts w:ascii="Times New Roman" w:hAnsi="Times New Roman" w:cs="Times New Roman"/>
          <w:b/>
          <w:sz w:val="24"/>
          <w:szCs w:val="24"/>
        </w:rPr>
        <w:t>andmise</w:t>
      </w:r>
      <w:r w:rsidR="00734133" w:rsidRPr="00416795">
        <w:rPr>
          <w:rFonts w:ascii="Times New Roman" w:hAnsi="Times New Roman" w:cs="Times New Roman"/>
          <w:b/>
          <w:sz w:val="24"/>
          <w:szCs w:val="24"/>
        </w:rPr>
        <w:t xml:space="preserve"> alus ja </w:t>
      </w:r>
      <w:r w:rsidR="00D6533A" w:rsidRPr="00416795">
        <w:rPr>
          <w:rFonts w:ascii="Times New Roman" w:hAnsi="Times New Roman" w:cs="Times New Roman"/>
          <w:b/>
          <w:sz w:val="24"/>
          <w:szCs w:val="24"/>
        </w:rPr>
        <w:t>põhjendused</w:t>
      </w:r>
      <w:r w:rsidR="00734133" w:rsidRPr="00416795">
        <w:rPr>
          <w:rFonts w:ascii="Times New Roman" w:hAnsi="Times New Roman" w:cs="Times New Roman"/>
          <w:b/>
          <w:sz w:val="24"/>
          <w:szCs w:val="24"/>
        </w:rPr>
        <w:t>:</w:t>
      </w:r>
    </w:p>
    <w:p w14:paraId="6BF2AD48" w14:textId="73A47174" w:rsidR="00672F22" w:rsidRPr="00416795" w:rsidRDefault="00D13652" w:rsidP="00DD60C1">
      <w:pPr>
        <w:spacing w:after="0" w:line="240" w:lineRule="auto"/>
        <w:jc w:val="both"/>
        <w:rPr>
          <w:rFonts w:ascii="Times New Roman" w:hAnsi="Times New Roman" w:cs="Times New Roman"/>
          <w:noProof/>
          <w:sz w:val="24"/>
          <w:szCs w:val="24"/>
        </w:rPr>
      </w:pPr>
      <w:bookmarkStart w:id="0" w:name="_Hlk77672376"/>
      <w:r w:rsidRPr="00416795">
        <w:rPr>
          <w:rFonts w:ascii="Times New Roman" w:eastAsia="Batang" w:hAnsi="Times New Roman" w:cs="Times New Roman"/>
          <w:bCs/>
          <w:sz w:val="24"/>
          <w:szCs w:val="24"/>
        </w:rPr>
        <w:t xml:space="preserve">Projekteerimistingimuste koostamise aluseks on </w:t>
      </w:r>
      <w:hyperlink r:id="rId11" w:history="1">
        <w:r w:rsidRPr="00416795">
          <w:rPr>
            <w:rFonts w:ascii="Times New Roman" w:eastAsia="Batang" w:hAnsi="Times New Roman" w:cs="Times New Roman"/>
            <w:bCs/>
            <w:color w:val="0000FF"/>
            <w:sz w:val="24"/>
            <w:szCs w:val="24"/>
            <w:u w:val="single"/>
          </w:rPr>
          <w:t>planeerimisseaduse</w:t>
        </w:r>
      </w:hyperlink>
      <w:r w:rsidRPr="00416795">
        <w:rPr>
          <w:rFonts w:ascii="Times New Roman" w:eastAsia="Batang" w:hAnsi="Times New Roman" w:cs="Times New Roman"/>
          <w:bCs/>
          <w:sz w:val="24"/>
          <w:szCs w:val="24"/>
        </w:rPr>
        <w:t xml:space="preserve"> </w:t>
      </w:r>
      <w:r w:rsidR="00C71F98" w:rsidRPr="00416795">
        <w:rPr>
          <w:rFonts w:ascii="Times New Roman" w:eastAsia="Batang" w:hAnsi="Times New Roman" w:cs="Times New Roman"/>
          <w:bCs/>
          <w:sz w:val="24"/>
          <w:szCs w:val="24"/>
        </w:rPr>
        <w:t xml:space="preserve">(edaspidi </w:t>
      </w:r>
      <w:proofErr w:type="spellStart"/>
      <w:r w:rsidR="00C71F98" w:rsidRPr="00416795">
        <w:rPr>
          <w:rFonts w:ascii="Times New Roman" w:eastAsia="Batang" w:hAnsi="Times New Roman" w:cs="Times New Roman"/>
          <w:bCs/>
          <w:sz w:val="24"/>
          <w:szCs w:val="24"/>
        </w:rPr>
        <w:t>PlanS</w:t>
      </w:r>
      <w:proofErr w:type="spellEnd"/>
      <w:r w:rsidR="00C71F98" w:rsidRPr="00416795">
        <w:rPr>
          <w:rFonts w:ascii="Times New Roman" w:eastAsia="Batang" w:hAnsi="Times New Roman" w:cs="Times New Roman"/>
          <w:bCs/>
          <w:sz w:val="24"/>
          <w:szCs w:val="24"/>
        </w:rPr>
        <w:t xml:space="preserve">) </w:t>
      </w:r>
      <w:r w:rsidRPr="00416795">
        <w:rPr>
          <w:rFonts w:ascii="Times New Roman" w:eastAsia="Batang" w:hAnsi="Times New Roman" w:cs="Times New Roman"/>
          <w:bCs/>
          <w:sz w:val="24"/>
          <w:szCs w:val="24"/>
        </w:rPr>
        <w:t xml:space="preserve">§ 125 lõiked 5 ja 6, </w:t>
      </w:r>
      <w:hyperlink r:id="rId12" w:history="1">
        <w:r w:rsidRPr="00416795">
          <w:rPr>
            <w:rFonts w:ascii="Times New Roman" w:eastAsia="Batang" w:hAnsi="Times New Roman" w:cs="Times New Roman"/>
            <w:bCs/>
            <w:color w:val="0000FF"/>
            <w:sz w:val="24"/>
            <w:szCs w:val="24"/>
            <w:u w:val="single"/>
          </w:rPr>
          <w:t>ehitusseadustiku</w:t>
        </w:r>
      </w:hyperlink>
      <w:r w:rsidRPr="00416795">
        <w:rPr>
          <w:rFonts w:ascii="Times New Roman" w:eastAsia="Batang" w:hAnsi="Times New Roman" w:cs="Times New Roman"/>
          <w:bCs/>
          <w:sz w:val="24"/>
          <w:szCs w:val="24"/>
        </w:rPr>
        <w:t xml:space="preserve"> </w:t>
      </w:r>
      <w:r w:rsidR="00C71F98" w:rsidRPr="00416795">
        <w:rPr>
          <w:rFonts w:ascii="Times New Roman" w:eastAsia="Batang" w:hAnsi="Times New Roman" w:cs="Times New Roman"/>
          <w:bCs/>
          <w:sz w:val="24"/>
          <w:szCs w:val="24"/>
        </w:rPr>
        <w:t xml:space="preserve">(edaspidi </w:t>
      </w:r>
      <w:proofErr w:type="spellStart"/>
      <w:r w:rsidR="00C71F98" w:rsidRPr="00416795">
        <w:rPr>
          <w:rFonts w:ascii="Times New Roman" w:eastAsia="Batang" w:hAnsi="Times New Roman" w:cs="Times New Roman"/>
          <w:bCs/>
          <w:sz w:val="24"/>
          <w:szCs w:val="24"/>
        </w:rPr>
        <w:t>EhS</w:t>
      </w:r>
      <w:proofErr w:type="spellEnd"/>
      <w:r w:rsidR="00C71F98" w:rsidRPr="00416795">
        <w:rPr>
          <w:rFonts w:ascii="Times New Roman" w:eastAsia="Batang" w:hAnsi="Times New Roman" w:cs="Times New Roman"/>
          <w:bCs/>
          <w:sz w:val="24"/>
          <w:szCs w:val="24"/>
        </w:rPr>
        <w:t>)</w:t>
      </w:r>
      <w:r w:rsidRPr="00416795">
        <w:rPr>
          <w:rFonts w:ascii="Times New Roman" w:eastAsia="Batang" w:hAnsi="Times New Roman" w:cs="Times New Roman"/>
          <w:bCs/>
          <w:sz w:val="24"/>
          <w:szCs w:val="24"/>
        </w:rPr>
        <w:t xml:space="preserve">§ 26 lõige 4 ja Tallinna Linnavalitsuse 03.11.2021  määruse nr 36 </w:t>
      </w:r>
      <w:hyperlink r:id="rId13" w:history="1">
        <w:r w:rsidRPr="00416795">
          <w:rPr>
            <w:rFonts w:ascii="Times New Roman" w:eastAsia="Batang" w:hAnsi="Times New Roman" w:cs="Times New Roman"/>
            <w:bCs/>
            <w:color w:val="0000FF"/>
            <w:sz w:val="24"/>
            <w:szCs w:val="24"/>
            <w:u w:val="single"/>
          </w:rPr>
          <w:t>Tallinna linna töökorraldus projekteerimistingimuste ja planeerimise valdkonnas</w:t>
        </w:r>
      </w:hyperlink>
      <w:r w:rsidRPr="00416795">
        <w:rPr>
          <w:rFonts w:ascii="Times New Roman" w:eastAsia="Batang" w:hAnsi="Times New Roman" w:cs="Times New Roman"/>
          <w:bCs/>
          <w:sz w:val="24"/>
          <w:szCs w:val="24"/>
        </w:rPr>
        <w:t xml:space="preserve"> § 34 lg 1</w:t>
      </w:r>
      <w:r w:rsidR="00C71F98" w:rsidRPr="00416795">
        <w:rPr>
          <w:rFonts w:ascii="Times New Roman" w:eastAsia="Batang" w:hAnsi="Times New Roman" w:cs="Times New Roman"/>
          <w:bCs/>
          <w:sz w:val="24"/>
          <w:szCs w:val="24"/>
        </w:rPr>
        <w:t xml:space="preserve">, </w:t>
      </w:r>
      <w:r w:rsidR="00C71F98" w:rsidRPr="00416795">
        <w:rPr>
          <w:rFonts w:ascii="Times New Roman" w:eastAsia="Calibri" w:hAnsi="Times New Roman" w:cs="Times New Roman"/>
          <w:sz w:val="24"/>
          <w:szCs w:val="24"/>
        </w:rPr>
        <w:t xml:space="preserve">Tallinna Linnavolikogu 23.09.2021 otsusega nr 106 kehtestatud </w:t>
      </w:r>
      <w:hyperlink r:id="rId14" w:anchor="metadata" w:history="1">
        <w:r w:rsidR="00C71F98" w:rsidRPr="00416795">
          <w:rPr>
            <w:rFonts w:ascii="Times New Roman" w:eastAsia="Calibri" w:hAnsi="Times New Roman" w:cs="Times New Roman"/>
            <w:color w:val="0000FF"/>
            <w:sz w:val="24"/>
            <w:szCs w:val="24"/>
            <w:u w:val="single"/>
          </w:rPr>
          <w:t>Nõmme linnaosa üldplaneering</w:t>
        </w:r>
      </w:hyperlink>
      <w:r w:rsidR="00C71F98" w:rsidRPr="00416795">
        <w:rPr>
          <w:rFonts w:ascii="Times New Roman" w:eastAsia="Calibri" w:hAnsi="Times New Roman" w:cs="Times New Roman"/>
          <w:sz w:val="24"/>
          <w:szCs w:val="24"/>
        </w:rPr>
        <w:t xml:space="preserve"> (edaspidi ka NÜP) </w:t>
      </w:r>
      <w:r w:rsidRPr="00416795">
        <w:rPr>
          <w:rFonts w:ascii="Times New Roman" w:eastAsia="Batang" w:hAnsi="Times New Roman" w:cs="Times New Roman"/>
          <w:bCs/>
          <w:sz w:val="24"/>
          <w:szCs w:val="24"/>
        </w:rPr>
        <w:t xml:space="preserve"> </w:t>
      </w:r>
      <w:r w:rsidRPr="00416795">
        <w:rPr>
          <w:rFonts w:ascii="Times New Roman" w:hAnsi="Times New Roman" w:cs="Times New Roman"/>
          <w:noProof/>
          <w:sz w:val="24"/>
          <w:szCs w:val="24"/>
        </w:rPr>
        <w:t xml:space="preserve">ning esitatud </w:t>
      </w:r>
      <w:r w:rsidR="00DD60C1" w:rsidRPr="00416795">
        <w:rPr>
          <w:rFonts w:ascii="Times New Roman" w:hAnsi="Times New Roman" w:cs="Times New Roman"/>
          <w:noProof/>
          <w:sz w:val="24"/>
          <w:szCs w:val="24"/>
        </w:rPr>
        <w:t xml:space="preserve">projekteerimistingimuste taotlus nr </w:t>
      </w:r>
      <w:r w:rsidR="007B6BA5" w:rsidRPr="00416795">
        <w:rPr>
          <w:rFonts w:ascii="Times New Roman" w:hAnsi="Times New Roman" w:cs="Times New Roman"/>
          <w:noProof/>
          <w:sz w:val="24"/>
          <w:szCs w:val="24"/>
        </w:rPr>
        <w:t>2511002/11834</w:t>
      </w:r>
      <w:r w:rsidR="00DD60C1" w:rsidRPr="00416795">
        <w:rPr>
          <w:rFonts w:ascii="Times New Roman" w:hAnsi="Times New Roman" w:cs="Times New Roman"/>
          <w:noProof/>
          <w:sz w:val="24"/>
          <w:szCs w:val="24"/>
        </w:rPr>
        <w:t>.</w:t>
      </w:r>
      <w:bookmarkEnd w:id="0"/>
    </w:p>
    <w:p w14:paraId="12158100" w14:textId="77777777" w:rsidR="00C71F98" w:rsidRPr="00416795"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416795" w:rsidRDefault="00C71F98" w:rsidP="00DD60C1">
      <w:pPr>
        <w:spacing w:after="0" w:line="240" w:lineRule="auto"/>
        <w:jc w:val="both"/>
        <w:rPr>
          <w:rFonts w:ascii="Times New Roman" w:hAnsi="Times New Roman" w:cs="Times New Roman"/>
          <w:noProof/>
          <w:sz w:val="24"/>
          <w:szCs w:val="24"/>
        </w:rPr>
      </w:pPr>
      <w:r w:rsidRPr="00416795">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416795"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416795" w:rsidRDefault="00C71F98" w:rsidP="00DD60C1">
      <w:pPr>
        <w:spacing w:after="0" w:line="240" w:lineRule="auto"/>
        <w:jc w:val="both"/>
        <w:rPr>
          <w:rFonts w:ascii="Times New Roman" w:eastAsia="Batang" w:hAnsi="Times New Roman" w:cs="Times New Roman"/>
          <w:bCs/>
          <w:sz w:val="24"/>
          <w:szCs w:val="24"/>
        </w:rPr>
      </w:pPr>
      <w:r w:rsidRPr="00416795">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416795" w:rsidRDefault="00A06618" w:rsidP="00A06618">
      <w:pPr>
        <w:pStyle w:val="NoSpacing"/>
        <w:spacing w:before="120"/>
        <w:jc w:val="both"/>
        <w:rPr>
          <w:rFonts w:ascii="Times New Roman" w:hAnsi="Times New Roman"/>
          <w:sz w:val="24"/>
          <w:szCs w:val="24"/>
        </w:rPr>
      </w:pPr>
      <w:r w:rsidRPr="00416795">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416795">
        <w:rPr>
          <w:rFonts w:ascii="Times New Roman" w:hAnsi="Times New Roman"/>
          <w:sz w:val="24"/>
          <w:szCs w:val="24"/>
        </w:rPr>
        <w:lastRenderedPageBreak/>
        <w:t>tingimused, ning ehitise püstitamine või laiendamine ei ole vastuolus ka üldplaneeringus määratud muude tingimustega.</w:t>
      </w:r>
    </w:p>
    <w:p w14:paraId="05B88E3F" w14:textId="1F2D8E6B" w:rsidR="00C71F98" w:rsidRPr="00416795" w:rsidRDefault="00C71F98" w:rsidP="00C71F98">
      <w:pPr>
        <w:spacing w:before="120" w:after="0" w:line="240" w:lineRule="auto"/>
        <w:jc w:val="both"/>
        <w:rPr>
          <w:rFonts w:ascii="Times New Roman" w:eastAsia="Calibri" w:hAnsi="Times New Roman" w:cs="Times New Roman"/>
          <w:sz w:val="24"/>
          <w:szCs w:val="24"/>
        </w:rPr>
      </w:pPr>
      <w:r w:rsidRPr="00416795">
        <w:rPr>
          <w:rFonts w:ascii="Times New Roman" w:eastAsia="Calibri" w:hAnsi="Times New Roman" w:cs="Times New Roman"/>
          <w:sz w:val="24"/>
          <w:szCs w:val="24"/>
        </w:rPr>
        <w:t xml:space="preserve">Kohalik omavalitsus saab väljastada </w:t>
      </w:r>
      <w:proofErr w:type="spellStart"/>
      <w:r w:rsidRPr="00416795">
        <w:rPr>
          <w:rFonts w:ascii="Times New Roman" w:eastAsia="Calibri" w:hAnsi="Times New Roman" w:cs="Times New Roman"/>
          <w:sz w:val="24"/>
          <w:szCs w:val="24"/>
        </w:rPr>
        <w:t>PlanS</w:t>
      </w:r>
      <w:proofErr w:type="spellEnd"/>
      <w:r w:rsidRPr="00416795">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416795">
        <w:rPr>
          <w:rFonts w:ascii="Times New Roman" w:eastAsia="Calibri" w:hAnsi="Times New Roman" w:cs="Times New Roman"/>
          <w:sz w:val="24"/>
          <w:szCs w:val="24"/>
        </w:rPr>
        <w:t>PlanS</w:t>
      </w:r>
      <w:proofErr w:type="spellEnd"/>
      <w:r w:rsidRPr="00416795">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416795">
        <w:rPr>
          <w:rFonts w:ascii="Times New Roman" w:eastAsia="Calibri" w:hAnsi="Times New Roman" w:cs="Times New Roman"/>
          <w:sz w:val="24"/>
          <w:szCs w:val="24"/>
        </w:rPr>
        <w:t>PlanS</w:t>
      </w:r>
      <w:proofErr w:type="spellEnd"/>
      <w:r w:rsidRPr="00416795">
        <w:rPr>
          <w:rFonts w:ascii="Times New Roman" w:eastAsia="Calibri" w:hAnsi="Times New Roman" w:cs="Times New Roman"/>
          <w:sz w:val="24"/>
          <w:szCs w:val="24"/>
        </w:rPr>
        <w:t xml:space="preserve"> § 125 lõike 5 erisus on otseses seoses </w:t>
      </w:r>
      <w:hyperlink r:id="rId15" w:history="1"/>
      <w:hyperlink r:id="rId16" w:history="1">
        <w:r w:rsidRPr="00416795">
          <w:rPr>
            <w:rFonts w:ascii="Times New Roman" w:eastAsia="Calibri" w:hAnsi="Times New Roman" w:cs="Times New Roman"/>
            <w:color w:val="0000FF"/>
            <w:sz w:val="24"/>
            <w:szCs w:val="24"/>
            <w:u w:val="single"/>
          </w:rPr>
          <w:t>haldusmenetluse seaduse</w:t>
        </w:r>
      </w:hyperlink>
      <w:r w:rsidRPr="00416795">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416795" w:rsidRDefault="00C71F98" w:rsidP="00A06618">
      <w:pPr>
        <w:pStyle w:val="NoSpacing"/>
        <w:spacing w:before="120"/>
        <w:jc w:val="both"/>
        <w:rPr>
          <w:rFonts w:ascii="Times New Roman" w:hAnsi="Times New Roman"/>
          <w:sz w:val="24"/>
          <w:szCs w:val="24"/>
        </w:rPr>
      </w:pPr>
      <w:r w:rsidRPr="00416795">
        <w:rPr>
          <w:rFonts w:ascii="Times New Roman" w:hAnsi="Times New Roman"/>
          <w:sz w:val="24"/>
          <w:szCs w:val="24"/>
        </w:rPr>
        <w:t xml:space="preserve">Tallinna Linnavalitsuse 03.11.2021  määruse nr 36 § 34 lg 1 ja </w:t>
      </w:r>
      <w:proofErr w:type="spellStart"/>
      <w:r w:rsidRPr="00416795">
        <w:rPr>
          <w:rFonts w:ascii="Times New Roman" w:hAnsi="Times New Roman"/>
          <w:sz w:val="24"/>
          <w:szCs w:val="24"/>
        </w:rPr>
        <w:t>PlanS</w:t>
      </w:r>
      <w:proofErr w:type="spellEnd"/>
      <w:r w:rsidRPr="00416795">
        <w:rPr>
          <w:rFonts w:ascii="Times New Roman" w:hAnsi="Times New Roman"/>
          <w:sz w:val="24"/>
          <w:szCs w:val="24"/>
        </w:rPr>
        <w:t xml:space="preserve"> § 125 lg 5 kohaselt teostab kaalutulusõigust Tallinna Linnaplaneerimise Amet (edaspidi ka amet) detailplaneeringu koostamise kohustusest loobumisel.</w:t>
      </w:r>
    </w:p>
    <w:p w14:paraId="0718D818" w14:textId="02A14D59" w:rsidR="00DB255D" w:rsidRPr="00416795" w:rsidRDefault="00DB255D" w:rsidP="00A06618">
      <w:pPr>
        <w:pStyle w:val="NoSpacing"/>
        <w:spacing w:before="120"/>
        <w:jc w:val="both"/>
        <w:rPr>
          <w:rFonts w:ascii="Times New Roman" w:hAnsi="Times New Roman"/>
          <w:sz w:val="24"/>
          <w:szCs w:val="24"/>
        </w:rPr>
      </w:pPr>
      <w:r w:rsidRPr="00416795">
        <w:rPr>
          <w:rFonts w:ascii="Times New Roman" w:hAnsi="Times New Roman"/>
          <w:sz w:val="24"/>
          <w:szCs w:val="24"/>
        </w:rPr>
        <w:t xml:space="preserve">Ametile esitati projekteerimistingimuste taotlus nr </w:t>
      </w:r>
      <w:r w:rsidR="007B6BA5" w:rsidRPr="00416795">
        <w:rPr>
          <w:rFonts w:ascii="Times New Roman" w:hAnsi="Times New Roman"/>
          <w:sz w:val="24"/>
          <w:szCs w:val="24"/>
        </w:rPr>
        <w:t>2511002/11834</w:t>
      </w:r>
      <w:r w:rsidRPr="00416795">
        <w:rPr>
          <w:rFonts w:ascii="Times New Roman" w:hAnsi="Times New Roman"/>
          <w:sz w:val="24"/>
          <w:szCs w:val="24"/>
        </w:rPr>
        <w:t xml:space="preserve"> </w:t>
      </w:r>
      <w:r w:rsidR="007B6BA5" w:rsidRPr="00416795">
        <w:rPr>
          <w:rFonts w:ascii="Times New Roman" w:hAnsi="Times New Roman"/>
          <w:sz w:val="24"/>
          <w:szCs w:val="24"/>
        </w:rPr>
        <w:t>Tähetorni tn 21k</w:t>
      </w:r>
      <w:r w:rsidRPr="00416795">
        <w:rPr>
          <w:rFonts w:ascii="Times New Roman" w:hAnsi="Times New Roman"/>
          <w:sz w:val="24"/>
          <w:szCs w:val="24"/>
        </w:rPr>
        <w:t xml:space="preserve"> kinnistule </w:t>
      </w:r>
      <w:r w:rsidR="007B6BA5" w:rsidRPr="00416795">
        <w:rPr>
          <w:rFonts w:ascii="Times New Roman" w:hAnsi="Times New Roman"/>
          <w:sz w:val="24"/>
          <w:szCs w:val="24"/>
        </w:rPr>
        <w:t>tööstus- lao- ja büroohoone</w:t>
      </w:r>
      <w:r w:rsidRPr="00416795">
        <w:rPr>
          <w:rFonts w:ascii="Times New Roman" w:hAnsi="Times New Roman"/>
          <w:sz w:val="24"/>
          <w:szCs w:val="24"/>
        </w:rPr>
        <w:t xml:space="preserve"> püstitamiseks</w:t>
      </w:r>
      <w:r w:rsidR="007B6BA5" w:rsidRPr="00416795">
        <w:rPr>
          <w:rFonts w:ascii="Times New Roman" w:hAnsi="Times New Roman"/>
          <w:sz w:val="24"/>
          <w:szCs w:val="24"/>
        </w:rPr>
        <w:t>. L</w:t>
      </w:r>
      <w:r w:rsidRPr="00416795">
        <w:rPr>
          <w:rFonts w:ascii="Times New Roman" w:hAnsi="Times New Roman"/>
          <w:sz w:val="24"/>
          <w:szCs w:val="24"/>
        </w:rPr>
        <w:t>isatud illustratiiv</w:t>
      </w:r>
      <w:r w:rsidR="007B6BA5" w:rsidRPr="00416795">
        <w:rPr>
          <w:rFonts w:ascii="Times New Roman" w:hAnsi="Times New Roman"/>
          <w:sz w:val="24"/>
          <w:szCs w:val="24"/>
        </w:rPr>
        <w:t>s</w:t>
      </w:r>
      <w:r w:rsidRPr="00416795">
        <w:rPr>
          <w:rFonts w:ascii="Times New Roman" w:hAnsi="Times New Roman"/>
          <w:sz w:val="24"/>
          <w:szCs w:val="24"/>
        </w:rPr>
        <w:t>e materjal</w:t>
      </w:r>
      <w:r w:rsidR="00B902D3" w:rsidRPr="00416795">
        <w:rPr>
          <w:rFonts w:ascii="Times New Roman" w:hAnsi="Times New Roman"/>
          <w:sz w:val="24"/>
          <w:szCs w:val="24"/>
        </w:rPr>
        <w:t xml:space="preserve"> kohaselt soovitakse </w:t>
      </w:r>
      <w:r w:rsidR="003F065E" w:rsidRPr="00416795">
        <w:rPr>
          <w:rFonts w:ascii="Times New Roman" w:hAnsi="Times New Roman"/>
          <w:sz w:val="24"/>
          <w:szCs w:val="24"/>
        </w:rPr>
        <w:t xml:space="preserve">kinnistul asuv hoonestus osaliselt lammutada ning </w:t>
      </w:r>
      <w:r w:rsidR="00B902D3" w:rsidRPr="00416795">
        <w:rPr>
          <w:rFonts w:ascii="Times New Roman" w:hAnsi="Times New Roman"/>
          <w:sz w:val="24"/>
          <w:szCs w:val="24"/>
        </w:rPr>
        <w:t xml:space="preserve">püstitada </w:t>
      </w:r>
      <w:r w:rsidR="00437C7D" w:rsidRPr="00416795">
        <w:rPr>
          <w:rFonts w:ascii="Times New Roman" w:hAnsi="Times New Roman"/>
          <w:sz w:val="24"/>
          <w:szCs w:val="24"/>
        </w:rPr>
        <w:t xml:space="preserve">uus </w:t>
      </w:r>
      <w:r w:rsidR="00C974B7" w:rsidRPr="00416795">
        <w:rPr>
          <w:rFonts w:ascii="Times New Roman" w:hAnsi="Times New Roman"/>
          <w:sz w:val="24"/>
          <w:szCs w:val="24"/>
        </w:rPr>
        <w:t xml:space="preserve">4-korruseline </w:t>
      </w:r>
      <w:r w:rsidR="007B6BA5" w:rsidRPr="00416795">
        <w:rPr>
          <w:rFonts w:ascii="Times New Roman" w:hAnsi="Times New Roman"/>
          <w:sz w:val="24"/>
          <w:szCs w:val="24"/>
        </w:rPr>
        <w:t>tööstus- lao- ja büroohoone</w:t>
      </w:r>
      <w:r w:rsidR="00416795">
        <w:rPr>
          <w:rFonts w:ascii="Times New Roman" w:hAnsi="Times New Roman"/>
          <w:sz w:val="24"/>
          <w:szCs w:val="24"/>
        </w:rPr>
        <w:t>.</w:t>
      </w:r>
    </w:p>
    <w:p w14:paraId="512C6198" w14:textId="228D4DD4" w:rsidR="00CC59BE" w:rsidRPr="00416795" w:rsidRDefault="00D6533A" w:rsidP="00A06618">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 xml:space="preserve">NÜP kohaselt asub </w:t>
      </w:r>
      <w:r w:rsidR="007B6BA5" w:rsidRPr="00416795">
        <w:rPr>
          <w:rFonts w:ascii="Times New Roman" w:hAnsi="Times New Roman" w:cs="Times New Roman"/>
          <w:sz w:val="24"/>
          <w:szCs w:val="24"/>
        </w:rPr>
        <w:t>Tähetorni tn 21k</w:t>
      </w:r>
      <w:r w:rsidRPr="00416795">
        <w:rPr>
          <w:rFonts w:ascii="Times New Roman" w:hAnsi="Times New Roman" w:cs="Times New Roman"/>
          <w:sz w:val="24"/>
          <w:szCs w:val="24"/>
        </w:rPr>
        <w:t xml:space="preserve"> kinnistu </w:t>
      </w:r>
      <w:bookmarkStart w:id="1" w:name="_Hlk196920254"/>
      <w:r w:rsidR="005975BF" w:rsidRPr="00416795">
        <w:rPr>
          <w:rFonts w:ascii="Times New Roman" w:hAnsi="Times New Roman" w:cs="Times New Roman"/>
          <w:sz w:val="24"/>
          <w:szCs w:val="24"/>
        </w:rPr>
        <w:t>ettevõtlus- ja tootmisala</w:t>
      </w:r>
      <w:r w:rsidR="00CC59BE" w:rsidRPr="00416795">
        <w:rPr>
          <w:rFonts w:ascii="Times New Roman" w:hAnsi="Times New Roman" w:cs="Times New Roman"/>
          <w:sz w:val="24"/>
          <w:szCs w:val="24"/>
        </w:rPr>
        <w:t xml:space="preserve"> juhtotstarbega alal, kus võivad olla </w:t>
      </w:r>
      <w:r w:rsidR="005975BF" w:rsidRPr="00416795">
        <w:rPr>
          <w:rFonts w:ascii="Times New Roman" w:hAnsi="Times New Roman" w:cs="Times New Roman"/>
          <w:sz w:val="24"/>
          <w:szCs w:val="24"/>
        </w:rPr>
        <w:t>kaubandus-, äri-, teenindus- ja toitlustusasutused, büroohooned, vaba aja veetmise võimalusi pakkuvad ettevõtted ning tootmis-, logistika- ja laohooned.</w:t>
      </w:r>
      <w:r w:rsidR="004E0822" w:rsidRPr="00416795">
        <w:rPr>
          <w:rFonts w:ascii="Times New Roman" w:hAnsi="Times New Roman" w:cs="Times New Roman"/>
          <w:sz w:val="24"/>
          <w:szCs w:val="24"/>
        </w:rPr>
        <w:t xml:space="preserve"> </w:t>
      </w:r>
    </w:p>
    <w:p w14:paraId="4E3F30A5" w14:textId="5CBA64B2" w:rsidR="00CB0A4A" w:rsidRPr="00416795" w:rsidRDefault="003F065E" w:rsidP="00A06618">
      <w:pPr>
        <w:spacing w:before="120" w:after="0" w:line="240" w:lineRule="auto"/>
        <w:jc w:val="both"/>
        <w:rPr>
          <w:rFonts w:ascii="Times New Roman" w:hAnsi="Times New Roman" w:cs="Times New Roman"/>
          <w:sz w:val="24"/>
          <w:szCs w:val="24"/>
        </w:rPr>
      </w:pPr>
      <w:bookmarkStart w:id="2" w:name="_Hlk196812105"/>
      <w:bookmarkEnd w:id="1"/>
      <w:r w:rsidRPr="00416795">
        <w:rPr>
          <w:rFonts w:ascii="Times New Roman" w:hAnsi="Times New Roman" w:cs="Times New Roman"/>
          <w:sz w:val="24"/>
          <w:szCs w:val="24"/>
        </w:rPr>
        <w:t>Tähetorni tn 21k</w:t>
      </w:r>
      <w:r w:rsidR="00CB0A4A" w:rsidRPr="00416795">
        <w:rPr>
          <w:rFonts w:ascii="Times New Roman" w:hAnsi="Times New Roman" w:cs="Times New Roman"/>
          <w:sz w:val="24"/>
          <w:szCs w:val="24"/>
        </w:rPr>
        <w:t xml:space="preserve"> kinnistu on hoonestatud, kinnistul paikneb ehitisregistri andmete kohaselt </w:t>
      </w:r>
      <w:bookmarkStart w:id="3" w:name="_Hlk201232064"/>
      <w:r w:rsidRPr="00416795">
        <w:rPr>
          <w:rFonts w:ascii="Times New Roman" w:hAnsi="Times New Roman" w:cs="Times New Roman"/>
          <w:sz w:val="24"/>
          <w:szCs w:val="24"/>
        </w:rPr>
        <w:t>1</w:t>
      </w:r>
      <w:r w:rsidR="00CB0A4A" w:rsidRPr="00416795">
        <w:rPr>
          <w:rFonts w:ascii="Times New Roman" w:hAnsi="Times New Roman" w:cs="Times New Roman"/>
          <w:sz w:val="24"/>
          <w:szCs w:val="24"/>
        </w:rPr>
        <w:t xml:space="preserve">-korruseline </w:t>
      </w:r>
      <w:r w:rsidRPr="00416795">
        <w:rPr>
          <w:rFonts w:ascii="Times New Roman" w:hAnsi="Times New Roman" w:cs="Times New Roman"/>
          <w:sz w:val="24"/>
          <w:szCs w:val="24"/>
        </w:rPr>
        <w:t>laohoone</w:t>
      </w:r>
      <w:r w:rsidR="00CB0A4A" w:rsidRPr="00416795">
        <w:rPr>
          <w:rFonts w:ascii="Times New Roman" w:hAnsi="Times New Roman" w:cs="Times New Roman"/>
          <w:sz w:val="24"/>
          <w:szCs w:val="24"/>
        </w:rPr>
        <w:t xml:space="preserve"> (ehitisregistri kood 1010</w:t>
      </w:r>
      <w:r w:rsidRPr="00416795">
        <w:rPr>
          <w:rFonts w:ascii="Times New Roman" w:hAnsi="Times New Roman" w:cs="Times New Roman"/>
          <w:sz w:val="24"/>
          <w:szCs w:val="24"/>
        </w:rPr>
        <w:t>02539</w:t>
      </w:r>
      <w:r w:rsidR="00CB0A4A" w:rsidRPr="00416795">
        <w:rPr>
          <w:rFonts w:ascii="Times New Roman" w:hAnsi="Times New Roman" w:cs="Times New Roman"/>
          <w:sz w:val="24"/>
          <w:szCs w:val="24"/>
        </w:rPr>
        <w:t xml:space="preserve">) ehitisealuse pinnaga </w:t>
      </w:r>
      <w:r w:rsidRPr="00416795">
        <w:rPr>
          <w:rFonts w:ascii="Times New Roman" w:hAnsi="Times New Roman" w:cs="Times New Roman"/>
          <w:sz w:val="24"/>
          <w:szCs w:val="24"/>
        </w:rPr>
        <w:t>1421</w:t>
      </w:r>
      <w:r w:rsidR="00CB0A4A" w:rsidRPr="00416795">
        <w:rPr>
          <w:rFonts w:ascii="Times New Roman" w:hAnsi="Times New Roman" w:cs="Times New Roman"/>
          <w:sz w:val="24"/>
          <w:szCs w:val="24"/>
        </w:rPr>
        <w:t xml:space="preserve"> m</w:t>
      </w:r>
      <w:r w:rsidR="00CB0A4A" w:rsidRPr="00416795">
        <w:rPr>
          <w:rFonts w:ascii="Times New Roman" w:hAnsi="Times New Roman" w:cs="Times New Roman"/>
          <w:sz w:val="24"/>
          <w:szCs w:val="24"/>
          <w:vertAlign w:val="superscript"/>
        </w:rPr>
        <w:t>2</w:t>
      </w:r>
      <w:r w:rsidR="00CB0A4A" w:rsidRPr="00416795">
        <w:rPr>
          <w:rFonts w:ascii="Times New Roman" w:hAnsi="Times New Roman" w:cs="Times New Roman"/>
          <w:sz w:val="24"/>
          <w:szCs w:val="24"/>
        </w:rPr>
        <w:t xml:space="preserve">, </w:t>
      </w:r>
      <w:r w:rsidR="00D02E1E" w:rsidRPr="00416795">
        <w:rPr>
          <w:rFonts w:ascii="Times New Roman" w:hAnsi="Times New Roman" w:cs="Times New Roman"/>
          <w:sz w:val="24"/>
          <w:szCs w:val="24"/>
        </w:rPr>
        <w:t>1-korruseline töökoda</w:t>
      </w:r>
      <w:r w:rsidR="00CB0A4A" w:rsidRPr="00416795">
        <w:rPr>
          <w:rFonts w:ascii="Times New Roman" w:hAnsi="Times New Roman" w:cs="Times New Roman"/>
          <w:sz w:val="24"/>
          <w:szCs w:val="24"/>
        </w:rPr>
        <w:t xml:space="preserve"> (ehitisregistri kood 1010</w:t>
      </w:r>
      <w:r w:rsidR="00D02E1E" w:rsidRPr="00416795">
        <w:rPr>
          <w:rFonts w:ascii="Times New Roman" w:hAnsi="Times New Roman" w:cs="Times New Roman"/>
          <w:sz w:val="24"/>
          <w:szCs w:val="24"/>
        </w:rPr>
        <w:t>24481</w:t>
      </w:r>
      <w:r w:rsidR="00CB0A4A" w:rsidRPr="00416795">
        <w:rPr>
          <w:rFonts w:ascii="Times New Roman" w:hAnsi="Times New Roman" w:cs="Times New Roman"/>
          <w:sz w:val="24"/>
          <w:szCs w:val="24"/>
        </w:rPr>
        <w:t xml:space="preserve">) ehitisealuse pinnaga </w:t>
      </w:r>
      <w:r w:rsidR="00D02E1E" w:rsidRPr="00416795">
        <w:rPr>
          <w:rFonts w:ascii="Times New Roman" w:hAnsi="Times New Roman" w:cs="Times New Roman"/>
          <w:sz w:val="24"/>
          <w:szCs w:val="24"/>
        </w:rPr>
        <w:t>560</w:t>
      </w:r>
      <w:r w:rsidR="00CB0A4A" w:rsidRPr="00416795">
        <w:rPr>
          <w:rFonts w:ascii="Times New Roman" w:hAnsi="Times New Roman" w:cs="Times New Roman"/>
          <w:sz w:val="24"/>
          <w:szCs w:val="24"/>
        </w:rPr>
        <w:t xml:space="preserve"> m</w:t>
      </w:r>
      <w:r w:rsidR="00CB0A4A" w:rsidRPr="00416795">
        <w:rPr>
          <w:rFonts w:ascii="Times New Roman" w:hAnsi="Times New Roman" w:cs="Times New Roman"/>
          <w:sz w:val="24"/>
          <w:szCs w:val="24"/>
          <w:vertAlign w:val="superscript"/>
        </w:rPr>
        <w:t>2</w:t>
      </w:r>
      <w:bookmarkEnd w:id="3"/>
      <w:r w:rsidR="00CB0A4A" w:rsidRPr="00416795">
        <w:rPr>
          <w:rFonts w:ascii="Times New Roman" w:hAnsi="Times New Roman" w:cs="Times New Roman"/>
          <w:sz w:val="24"/>
          <w:szCs w:val="24"/>
        </w:rPr>
        <w:t xml:space="preserve">, </w:t>
      </w:r>
      <w:r w:rsidR="00D02E1E" w:rsidRPr="00416795">
        <w:rPr>
          <w:rFonts w:ascii="Times New Roman" w:hAnsi="Times New Roman" w:cs="Times New Roman"/>
          <w:sz w:val="24"/>
          <w:szCs w:val="24"/>
        </w:rPr>
        <w:t>soojussõlm (ehitisregistri kood 101024502) ehitisealuse pinnaga 53 m</w:t>
      </w:r>
      <w:r w:rsidR="00D02E1E" w:rsidRPr="00416795">
        <w:rPr>
          <w:rFonts w:ascii="Times New Roman" w:hAnsi="Times New Roman" w:cs="Times New Roman"/>
          <w:sz w:val="24"/>
          <w:szCs w:val="24"/>
          <w:vertAlign w:val="superscript"/>
        </w:rPr>
        <w:t>2</w:t>
      </w:r>
      <w:r w:rsidR="00D02E1E" w:rsidRPr="00416795">
        <w:rPr>
          <w:rFonts w:ascii="Times New Roman" w:hAnsi="Times New Roman" w:cs="Times New Roman"/>
          <w:sz w:val="24"/>
          <w:szCs w:val="24"/>
        </w:rPr>
        <w:t xml:space="preserve">, </w:t>
      </w:r>
      <w:bookmarkStart w:id="4" w:name="_Hlk201232178"/>
      <w:r w:rsidR="00D02E1E" w:rsidRPr="00416795">
        <w:rPr>
          <w:rFonts w:ascii="Times New Roman" w:hAnsi="Times New Roman" w:cs="Times New Roman"/>
          <w:sz w:val="24"/>
          <w:szCs w:val="24"/>
        </w:rPr>
        <w:t>1-korruseline õliladu (ehitisregistri kood 101002542) ehitisealuse pinnaga 307 m</w:t>
      </w:r>
      <w:r w:rsidR="00D02E1E" w:rsidRPr="00416795">
        <w:rPr>
          <w:rFonts w:ascii="Times New Roman" w:hAnsi="Times New Roman" w:cs="Times New Roman"/>
          <w:sz w:val="24"/>
          <w:szCs w:val="24"/>
          <w:vertAlign w:val="superscript"/>
        </w:rPr>
        <w:t>2</w:t>
      </w:r>
      <w:bookmarkEnd w:id="4"/>
      <w:r w:rsidR="00D02E1E" w:rsidRPr="00416795">
        <w:rPr>
          <w:rFonts w:ascii="Times New Roman" w:hAnsi="Times New Roman" w:cs="Times New Roman"/>
          <w:sz w:val="24"/>
          <w:szCs w:val="24"/>
        </w:rPr>
        <w:t>, 1-korruseline töökoda (ehitisregistri kood 101002543) ehitisealuse pinnaga 506 m</w:t>
      </w:r>
      <w:r w:rsidR="00D02E1E" w:rsidRPr="00416795">
        <w:rPr>
          <w:rFonts w:ascii="Times New Roman" w:hAnsi="Times New Roman" w:cs="Times New Roman"/>
          <w:sz w:val="24"/>
          <w:szCs w:val="24"/>
          <w:vertAlign w:val="superscript"/>
        </w:rPr>
        <w:t>2</w:t>
      </w:r>
      <w:r w:rsidR="00D02E1E" w:rsidRPr="00416795">
        <w:rPr>
          <w:rFonts w:ascii="Times New Roman" w:hAnsi="Times New Roman" w:cs="Times New Roman"/>
          <w:sz w:val="24"/>
          <w:szCs w:val="24"/>
        </w:rPr>
        <w:t>.</w:t>
      </w:r>
    </w:p>
    <w:bookmarkEnd w:id="2"/>
    <w:p w14:paraId="21EB19A3" w14:textId="3C51A128" w:rsidR="00CC59BE" w:rsidRPr="00416795" w:rsidRDefault="00F717F7" w:rsidP="00A06618">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Tähetorni tn 21k kinnistu asub olemasoleva hoonestuse vahel ja alal, kus on välja kujunenud piirkonnale iseloomulik hoonestuslaad.</w:t>
      </w:r>
      <w:r>
        <w:rPr>
          <w:rFonts w:ascii="Times New Roman" w:hAnsi="Times New Roman" w:cs="Times New Roman"/>
          <w:sz w:val="24"/>
          <w:szCs w:val="24"/>
        </w:rPr>
        <w:t xml:space="preserve"> Lähialal</w:t>
      </w:r>
      <w:r w:rsidR="00807066" w:rsidRPr="00416795">
        <w:rPr>
          <w:rFonts w:ascii="Times New Roman" w:hAnsi="Times New Roman" w:cs="Times New Roman"/>
          <w:sz w:val="24"/>
          <w:szCs w:val="24"/>
        </w:rPr>
        <w:t xml:space="preserve"> on iseloomulikud suure ehitisealuse pinnagatööstus-, </w:t>
      </w:r>
      <w:r w:rsidR="00D02E1E" w:rsidRPr="00416795">
        <w:rPr>
          <w:rFonts w:ascii="Times New Roman" w:hAnsi="Times New Roman" w:cs="Times New Roman"/>
          <w:sz w:val="24"/>
          <w:szCs w:val="24"/>
        </w:rPr>
        <w:t xml:space="preserve">tootmis- ja </w:t>
      </w:r>
      <w:r w:rsidR="00807066" w:rsidRPr="00416795">
        <w:rPr>
          <w:rFonts w:ascii="Times New Roman" w:hAnsi="Times New Roman" w:cs="Times New Roman"/>
          <w:sz w:val="24"/>
          <w:szCs w:val="24"/>
        </w:rPr>
        <w:t xml:space="preserve">laohooned. </w:t>
      </w:r>
      <w:r w:rsidR="005F3C12" w:rsidRPr="00416795">
        <w:rPr>
          <w:rFonts w:ascii="Times New Roman" w:hAnsi="Times New Roman" w:cs="Times New Roman"/>
          <w:sz w:val="24"/>
          <w:szCs w:val="24"/>
        </w:rPr>
        <w:t>Hoonete</w:t>
      </w:r>
      <w:r w:rsidR="00416795">
        <w:rPr>
          <w:rFonts w:ascii="Times New Roman" w:hAnsi="Times New Roman" w:cs="Times New Roman"/>
          <w:sz w:val="24"/>
          <w:szCs w:val="24"/>
        </w:rPr>
        <w:t xml:space="preserve"> </w:t>
      </w:r>
      <w:r w:rsidR="002C4EA4" w:rsidRPr="00416795">
        <w:rPr>
          <w:rFonts w:ascii="Times New Roman" w:hAnsi="Times New Roman" w:cs="Times New Roman"/>
          <w:sz w:val="24"/>
          <w:szCs w:val="24"/>
        </w:rPr>
        <w:t xml:space="preserve">ehitisealused pinnad jäävad vahemikku </w:t>
      </w:r>
      <w:r w:rsidR="00193B35" w:rsidRPr="00416795">
        <w:rPr>
          <w:rFonts w:ascii="Times New Roman" w:hAnsi="Times New Roman" w:cs="Times New Roman"/>
          <w:sz w:val="24"/>
          <w:szCs w:val="24"/>
        </w:rPr>
        <w:t>330</w:t>
      </w:r>
      <w:r w:rsidR="00666B01" w:rsidRPr="00416795">
        <w:rPr>
          <w:rFonts w:ascii="Times New Roman" w:hAnsi="Times New Roman" w:cs="Times New Roman"/>
          <w:sz w:val="24"/>
          <w:szCs w:val="24"/>
        </w:rPr>
        <w:t xml:space="preserve"> </w:t>
      </w:r>
      <w:r w:rsidR="002C4EA4" w:rsidRPr="00416795">
        <w:rPr>
          <w:rFonts w:ascii="Times New Roman" w:hAnsi="Times New Roman" w:cs="Times New Roman"/>
          <w:sz w:val="24"/>
          <w:szCs w:val="24"/>
        </w:rPr>
        <w:t>m</w:t>
      </w:r>
      <w:r w:rsidR="002C4EA4" w:rsidRPr="00416795">
        <w:rPr>
          <w:rFonts w:ascii="Times New Roman" w:hAnsi="Times New Roman" w:cs="Times New Roman"/>
          <w:sz w:val="24"/>
          <w:szCs w:val="24"/>
          <w:vertAlign w:val="superscript"/>
        </w:rPr>
        <w:t>2</w:t>
      </w:r>
      <w:r w:rsidR="008144FF" w:rsidRPr="00416795">
        <w:rPr>
          <w:rFonts w:ascii="Times New Roman" w:hAnsi="Times New Roman" w:cs="Times New Roman"/>
          <w:sz w:val="24"/>
          <w:szCs w:val="24"/>
          <w:vertAlign w:val="superscript"/>
        </w:rPr>
        <w:t xml:space="preserve"> </w:t>
      </w:r>
      <w:r w:rsidR="008144FF" w:rsidRPr="00416795">
        <w:rPr>
          <w:rFonts w:ascii="Times New Roman" w:hAnsi="Times New Roman" w:cs="Times New Roman"/>
          <w:sz w:val="24"/>
          <w:szCs w:val="24"/>
        </w:rPr>
        <w:t>(Tähetorni tn 23)</w:t>
      </w:r>
      <w:r>
        <w:rPr>
          <w:rFonts w:ascii="Times New Roman" w:hAnsi="Times New Roman" w:cs="Times New Roman"/>
          <w:sz w:val="24"/>
          <w:szCs w:val="24"/>
        </w:rPr>
        <w:t xml:space="preserve"> </w:t>
      </w:r>
      <w:r w:rsidR="002C4EA4" w:rsidRPr="00416795">
        <w:rPr>
          <w:rFonts w:ascii="Times New Roman" w:hAnsi="Times New Roman" w:cs="Times New Roman"/>
          <w:sz w:val="24"/>
          <w:szCs w:val="24"/>
        </w:rPr>
        <w:t>-</w:t>
      </w:r>
      <w:r>
        <w:rPr>
          <w:rFonts w:ascii="Times New Roman" w:hAnsi="Times New Roman" w:cs="Times New Roman"/>
          <w:sz w:val="24"/>
          <w:szCs w:val="24"/>
        </w:rPr>
        <w:t xml:space="preserve"> </w:t>
      </w:r>
      <w:r w:rsidR="00081230" w:rsidRPr="00416795">
        <w:rPr>
          <w:rFonts w:ascii="Times New Roman" w:hAnsi="Times New Roman" w:cs="Times New Roman"/>
          <w:sz w:val="24"/>
          <w:szCs w:val="24"/>
        </w:rPr>
        <w:t>2710</w:t>
      </w:r>
      <w:r w:rsidR="002C4EA4" w:rsidRPr="00416795">
        <w:rPr>
          <w:rFonts w:ascii="Times New Roman" w:hAnsi="Times New Roman" w:cs="Times New Roman"/>
          <w:sz w:val="24"/>
          <w:szCs w:val="24"/>
        </w:rPr>
        <w:t xml:space="preserve"> m</w:t>
      </w:r>
      <w:r w:rsidR="002C4EA4" w:rsidRPr="00416795">
        <w:rPr>
          <w:rFonts w:ascii="Times New Roman" w:hAnsi="Times New Roman" w:cs="Times New Roman"/>
          <w:sz w:val="24"/>
          <w:szCs w:val="24"/>
          <w:vertAlign w:val="superscript"/>
        </w:rPr>
        <w:t>2</w:t>
      </w:r>
      <w:r w:rsidR="008144FF" w:rsidRPr="00416795">
        <w:rPr>
          <w:rFonts w:ascii="Times New Roman" w:hAnsi="Times New Roman" w:cs="Times New Roman"/>
          <w:sz w:val="24"/>
          <w:szCs w:val="24"/>
        </w:rPr>
        <w:t xml:space="preserve"> (Tähetorni tn 21c)</w:t>
      </w:r>
      <w:r w:rsidR="00807066" w:rsidRPr="00416795">
        <w:rPr>
          <w:rFonts w:ascii="Times New Roman" w:hAnsi="Times New Roman" w:cs="Times New Roman"/>
          <w:sz w:val="24"/>
          <w:szCs w:val="24"/>
        </w:rPr>
        <w:t xml:space="preserve"> ja kõrgused vahemikku </w:t>
      </w:r>
      <w:r w:rsidR="00193B35" w:rsidRPr="00416795">
        <w:rPr>
          <w:rFonts w:ascii="Times New Roman" w:hAnsi="Times New Roman" w:cs="Times New Roman"/>
          <w:sz w:val="24"/>
          <w:szCs w:val="24"/>
        </w:rPr>
        <w:t>8,8</w:t>
      </w:r>
      <w:r>
        <w:rPr>
          <w:rFonts w:ascii="Times New Roman" w:hAnsi="Times New Roman" w:cs="Times New Roman"/>
          <w:sz w:val="24"/>
          <w:szCs w:val="24"/>
        </w:rPr>
        <w:t xml:space="preserve"> m</w:t>
      </w:r>
      <w:r w:rsidR="008144FF" w:rsidRPr="00416795">
        <w:rPr>
          <w:rFonts w:ascii="Times New Roman" w:hAnsi="Times New Roman" w:cs="Times New Roman"/>
          <w:sz w:val="24"/>
          <w:szCs w:val="24"/>
        </w:rPr>
        <w:t xml:space="preserve"> (Tähetorni tn 23) </w:t>
      </w:r>
      <w:r w:rsidR="00807066" w:rsidRPr="00416795">
        <w:rPr>
          <w:rFonts w:ascii="Times New Roman" w:hAnsi="Times New Roman" w:cs="Times New Roman"/>
          <w:sz w:val="24"/>
          <w:szCs w:val="24"/>
        </w:rPr>
        <w:t>-15 m</w:t>
      </w:r>
      <w:r w:rsidR="008144FF" w:rsidRPr="00416795">
        <w:rPr>
          <w:rFonts w:ascii="Times New Roman" w:hAnsi="Times New Roman" w:cs="Times New Roman"/>
          <w:sz w:val="24"/>
          <w:szCs w:val="24"/>
        </w:rPr>
        <w:t xml:space="preserve"> (Tähetorni tn 21h)</w:t>
      </w:r>
      <w:r w:rsidR="00807066" w:rsidRPr="00416795">
        <w:rPr>
          <w:rFonts w:ascii="Times New Roman" w:hAnsi="Times New Roman" w:cs="Times New Roman"/>
          <w:sz w:val="24"/>
          <w:szCs w:val="24"/>
        </w:rPr>
        <w:t xml:space="preserve">. </w:t>
      </w:r>
      <w:r w:rsidR="00186561" w:rsidRPr="00416795">
        <w:rPr>
          <w:rFonts w:ascii="Times New Roman" w:hAnsi="Times New Roman" w:cs="Times New Roman"/>
          <w:sz w:val="24"/>
          <w:szCs w:val="24"/>
        </w:rPr>
        <w:t xml:space="preserve">Lähiala krundid on suurusega </w:t>
      </w:r>
      <w:r w:rsidR="00193B35" w:rsidRPr="00416795">
        <w:rPr>
          <w:rFonts w:ascii="Times New Roman" w:hAnsi="Times New Roman" w:cs="Times New Roman"/>
          <w:sz w:val="24"/>
          <w:szCs w:val="24"/>
        </w:rPr>
        <w:t>1314</w:t>
      </w:r>
      <w:r w:rsidR="00186561" w:rsidRPr="00416795">
        <w:rPr>
          <w:rFonts w:ascii="Times New Roman" w:hAnsi="Times New Roman" w:cs="Times New Roman"/>
          <w:sz w:val="24"/>
          <w:szCs w:val="24"/>
        </w:rPr>
        <w:t>-5717 m</w:t>
      </w:r>
      <w:r w:rsidR="00186561" w:rsidRPr="00416795">
        <w:rPr>
          <w:rFonts w:ascii="Times New Roman" w:hAnsi="Times New Roman" w:cs="Times New Roman"/>
          <w:sz w:val="24"/>
          <w:szCs w:val="24"/>
          <w:vertAlign w:val="superscript"/>
        </w:rPr>
        <w:t>2</w:t>
      </w:r>
      <w:r w:rsidR="00186561" w:rsidRPr="00416795">
        <w:rPr>
          <w:rFonts w:ascii="Times New Roman" w:hAnsi="Times New Roman" w:cs="Times New Roman"/>
          <w:sz w:val="24"/>
          <w:szCs w:val="24"/>
        </w:rPr>
        <w:t>,</w:t>
      </w:r>
      <w:r w:rsidR="00416795" w:rsidRPr="00416795">
        <w:rPr>
          <w:rFonts w:ascii="Times New Roman" w:hAnsi="Times New Roman" w:cs="Times New Roman"/>
          <w:sz w:val="24"/>
          <w:szCs w:val="24"/>
        </w:rPr>
        <w:t xml:space="preserve"> </w:t>
      </w:r>
      <w:r w:rsidR="005F3C12" w:rsidRPr="00416795">
        <w:rPr>
          <w:rFonts w:ascii="Times New Roman" w:hAnsi="Times New Roman" w:cs="Times New Roman"/>
          <w:sz w:val="24"/>
          <w:szCs w:val="24"/>
        </w:rPr>
        <w:t xml:space="preserve">keskmine </w:t>
      </w:r>
      <w:r w:rsidR="00807066" w:rsidRPr="00416795">
        <w:rPr>
          <w:rFonts w:ascii="Times New Roman" w:hAnsi="Times New Roman" w:cs="Times New Roman"/>
          <w:sz w:val="24"/>
          <w:szCs w:val="24"/>
        </w:rPr>
        <w:t>täisehituse protsent on</w:t>
      </w:r>
      <w:r w:rsidR="00186561" w:rsidRPr="00416795">
        <w:rPr>
          <w:rFonts w:ascii="Times New Roman" w:hAnsi="Times New Roman" w:cs="Times New Roman"/>
          <w:sz w:val="24"/>
          <w:szCs w:val="24"/>
        </w:rPr>
        <w:t xml:space="preserve"> </w:t>
      </w:r>
      <w:r w:rsidR="00193B35" w:rsidRPr="00416795">
        <w:rPr>
          <w:rFonts w:ascii="Times New Roman" w:hAnsi="Times New Roman" w:cs="Times New Roman"/>
          <w:sz w:val="24"/>
          <w:szCs w:val="24"/>
        </w:rPr>
        <w:t>3</w:t>
      </w:r>
      <w:r w:rsidR="008144FF" w:rsidRPr="00416795">
        <w:rPr>
          <w:rFonts w:ascii="Times New Roman" w:hAnsi="Times New Roman" w:cs="Times New Roman"/>
          <w:sz w:val="24"/>
          <w:szCs w:val="24"/>
        </w:rPr>
        <w:t>9,47</w:t>
      </w:r>
      <w:r w:rsidR="00666B01" w:rsidRPr="00416795">
        <w:rPr>
          <w:rFonts w:ascii="Times New Roman" w:hAnsi="Times New Roman" w:cs="Times New Roman"/>
          <w:sz w:val="24"/>
          <w:szCs w:val="24"/>
        </w:rPr>
        <w:t xml:space="preserve">%, </w:t>
      </w:r>
      <w:r w:rsidR="00193B35" w:rsidRPr="00416795">
        <w:rPr>
          <w:rFonts w:ascii="Times New Roman" w:hAnsi="Times New Roman" w:cs="Times New Roman"/>
          <w:sz w:val="24"/>
          <w:szCs w:val="24"/>
        </w:rPr>
        <w:t>keskmine ehitisealune pind 13</w:t>
      </w:r>
      <w:r w:rsidR="008144FF" w:rsidRPr="00416795">
        <w:rPr>
          <w:rFonts w:ascii="Times New Roman" w:hAnsi="Times New Roman" w:cs="Times New Roman"/>
          <w:sz w:val="24"/>
          <w:szCs w:val="24"/>
        </w:rPr>
        <w:t>66,5</w:t>
      </w:r>
      <w:r w:rsidR="00193B35" w:rsidRPr="00416795">
        <w:rPr>
          <w:rFonts w:ascii="Times New Roman" w:hAnsi="Times New Roman" w:cs="Times New Roman"/>
          <w:sz w:val="24"/>
          <w:szCs w:val="24"/>
        </w:rPr>
        <w:t xml:space="preserve"> m</w:t>
      </w:r>
      <w:r w:rsidR="00193B35" w:rsidRPr="00416795">
        <w:rPr>
          <w:rFonts w:ascii="Times New Roman" w:hAnsi="Times New Roman" w:cs="Times New Roman"/>
          <w:sz w:val="24"/>
          <w:szCs w:val="24"/>
          <w:vertAlign w:val="superscript"/>
        </w:rPr>
        <w:t>2</w:t>
      </w:r>
      <w:r w:rsidR="008144FF" w:rsidRPr="00416795">
        <w:rPr>
          <w:rFonts w:ascii="Times New Roman" w:hAnsi="Times New Roman" w:cs="Times New Roman"/>
          <w:sz w:val="24"/>
          <w:szCs w:val="24"/>
        </w:rPr>
        <w:t xml:space="preserve"> ja hoonete keskmine kõrgus 12 m.</w:t>
      </w:r>
    </w:p>
    <w:p w14:paraId="0C3E9D44" w14:textId="05E87417" w:rsidR="00E85E77" w:rsidRPr="00416795" w:rsidRDefault="00E85E77" w:rsidP="00A06618">
      <w:pPr>
        <w:spacing w:before="120" w:after="0" w:line="240" w:lineRule="auto"/>
        <w:jc w:val="both"/>
        <w:rPr>
          <w:rFonts w:ascii="Times New Roman" w:hAnsi="Times New Roman" w:cs="Times New Roman"/>
          <w:sz w:val="24"/>
          <w:szCs w:val="24"/>
        </w:rPr>
      </w:pPr>
      <w:bookmarkStart w:id="5" w:name="_Hlk196920437"/>
      <w:proofErr w:type="spellStart"/>
      <w:r w:rsidRPr="00416795">
        <w:rPr>
          <w:rFonts w:ascii="Times New Roman" w:hAnsi="Times New Roman" w:cs="Times New Roman"/>
          <w:sz w:val="24"/>
          <w:szCs w:val="24"/>
        </w:rPr>
        <w:t>NÜP-ist</w:t>
      </w:r>
      <w:proofErr w:type="spellEnd"/>
      <w:r w:rsidRPr="00416795">
        <w:rPr>
          <w:rFonts w:ascii="Times New Roman" w:hAnsi="Times New Roman" w:cs="Times New Roman"/>
          <w:sz w:val="24"/>
          <w:szCs w:val="24"/>
        </w:rPr>
        <w:t xml:space="preserve"> ja piirkonna analüüsist tulenevalt on võimalik määrata </w:t>
      </w:r>
      <w:r w:rsidR="0069787F" w:rsidRPr="00416795">
        <w:rPr>
          <w:rFonts w:ascii="Times New Roman" w:hAnsi="Times New Roman" w:cs="Times New Roman"/>
          <w:sz w:val="24"/>
          <w:szCs w:val="24"/>
        </w:rPr>
        <w:t>Tähetorni tn 21k tööstus- lao- ja büroohoone</w:t>
      </w:r>
      <w:r w:rsidRPr="00416795">
        <w:rPr>
          <w:rFonts w:ascii="Times New Roman" w:hAnsi="Times New Roman" w:cs="Times New Roman"/>
          <w:sz w:val="24"/>
          <w:szCs w:val="24"/>
        </w:rPr>
        <w:t xml:space="preserve"> ehitisealuseks pinnaks </w:t>
      </w:r>
      <w:r w:rsidR="0069787F" w:rsidRPr="00416795">
        <w:rPr>
          <w:rFonts w:ascii="Times New Roman" w:hAnsi="Times New Roman" w:cs="Times New Roman"/>
          <w:sz w:val="24"/>
          <w:szCs w:val="24"/>
        </w:rPr>
        <w:t>2</w:t>
      </w:r>
      <w:r w:rsidR="000D4FFA" w:rsidRPr="00416795">
        <w:rPr>
          <w:rFonts w:ascii="Times New Roman" w:hAnsi="Times New Roman" w:cs="Times New Roman"/>
          <w:sz w:val="24"/>
          <w:szCs w:val="24"/>
        </w:rPr>
        <w:t>8</w:t>
      </w:r>
      <w:r w:rsidR="0069787F" w:rsidRPr="00416795">
        <w:rPr>
          <w:rFonts w:ascii="Times New Roman" w:hAnsi="Times New Roman" w:cs="Times New Roman"/>
          <w:sz w:val="24"/>
          <w:szCs w:val="24"/>
        </w:rPr>
        <w:t>00</w:t>
      </w:r>
      <w:r w:rsidRPr="00416795">
        <w:rPr>
          <w:rFonts w:ascii="Times New Roman" w:hAnsi="Times New Roman" w:cs="Times New Roman"/>
          <w:sz w:val="24"/>
          <w:szCs w:val="24"/>
        </w:rPr>
        <w:t xml:space="preserve"> m</w:t>
      </w:r>
      <w:r w:rsidRPr="00416795">
        <w:rPr>
          <w:rFonts w:ascii="Times New Roman" w:hAnsi="Times New Roman" w:cs="Times New Roman"/>
          <w:sz w:val="24"/>
          <w:szCs w:val="24"/>
          <w:vertAlign w:val="superscript"/>
        </w:rPr>
        <w:t>2</w:t>
      </w:r>
      <w:r w:rsidRPr="00416795">
        <w:rPr>
          <w:rFonts w:ascii="Times New Roman" w:hAnsi="Times New Roman" w:cs="Times New Roman"/>
          <w:sz w:val="24"/>
          <w:szCs w:val="24"/>
        </w:rPr>
        <w:t xml:space="preserve"> ja kõrguseks </w:t>
      </w:r>
      <w:r w:rsidR="0069787F" w:rsidRPr="00416795">
        <w:rPr>
          <w:rFonts w:ascii="Times New Roman" w:hAnsi="Times New Roman" w:cs="Times New Roman"/>
          <w:sz w:val="24"/>
          <w:szCs w:val="24"/>
        </w:rPr>
        <w:t>1</w:t>
      </w:r>
      <w:r w:rsidR="00E63EB0" w:rsidRPr="00416795">
        <w:rPr>
          <w:rFonts w:ascii="Times New Roman" w:hAnsi="Times New Roman" w:cs="Times New Roman"/>
          <w:sz w:val="24"/>
          <w:szCs w:val="24"/>
        </w:rPr>
        <w:t>5</w:t>
      </w:r>
      <w:r w:rsidRPr="00416795">
        <w:rPr>
          <w:rFonts w:ascii="Times New Roman" w:hAnsi="Times New Roman" w:cs="Times New Roman"/>
          <w:sz w:val="24"/>
          <w:szCs w:val="24"/>
        </w:rPr>
        <w:t xml:space="preserve"> m</w:t>
      </w:r>
      <w:r w:rsidR="0069787F" w:rsidRPr="00416795">
        <w:rPr>
          <w:rFonts w:ascii="Times New Roman" w:hAnsi="Times New Roman" w:cs="Times New Roman"/>
          <w:sz w:val="24"/>
          <w:szCs w:val="24"/>
        </w:rPr>
        <w:t xml:space="preserve">. </w:t>
      </w:r>
    </w:p>
    <w:bookmarkEnd w:id="5"/>
    <w:p w14:paraId="3DDB34D2" w14:textId="77777777" w:rsidR="00E85E77" w:rsidRPr="00416795" w:rsidRDefault="00857B03" w:rsidP="00E85E77">
      <w:pPr>
        <w:spacing w:before="120" w:after="0" w:line="240" w:lineRule="auto"/>
        <w:jc w:val="both"/>
        <w:rPr>
          <w:rFonts w:ascii="Times New Roman" w:hAnsi="Times New Roman" w:cs="Times New Roman"/>
          <w:sz w:val="24"/>
          <w:szCs w:val="24"/>
        </w:rPr>
      </w:pPr>
      <w:proofErr w:type="spellStart"/>
      <w:r w:rsidRPr="00416795">
        <w:rPr>
          <w:rFonts w:ascii="Times New Roman" w:hAnsi="Times New Roman" w:cs="Times New Roman"/>
          <w:sz w:val="24"/>
          <w:szCs w:val="24"/>
        </w:rPr>
        <w:t>PlanS</w:t>
      </w:r>
      <w:proofErr w:type="spellEnd"/>
      <w:r w:rsidRPr="00416795">
        <w:rPr>
          <w:rFonts w:ascii="Times New Roman" w:hAnsi="Times New Roman" w:cs="Times New Roman"/>
          <w:sz w:val="24"/>
          <w:szCs w:val="24"/>
        </w:rPr>
        <w:t xml:space="preserve"> § 125 lõike 5 kohaldamise eeldused projekteerimistingimuste alusel hoone</w:t>
      </w:r>
      <w:r w:rsidR="00E85E77" w:rsidRPr="00416795">
        <w:rPr>
          <w:rFonts w:ascii="Times New Roman" w:hAnsi="Times New Roman" w:cs="Times New Roman"/>
          <w:sz w:val="24"/>
          <w:szCs w:val="24"/>
        </w:rPr>
        <w:t xml:space="preserve"> püstita</w:t>
      </w:r>
      <w:r w:rsidRPr="00416795">
        <w:rPr>
          <w:rFonts w:ascii="Times New Roman" w:hAnsi="Times New Roman" w:cs="Times New Roman"/>
          <w:sz w:val="24"/>
          <w:szCs w:val="24"/>
        </w:rPr>
        <w:t xml:space="preserve">miseks detailplaneeringu kohustusega alal on täidetud. Taotletav hoone jääb olemasoleva hoonestuse vahele, soovitakse püstitada ühe hoonet, mis käesolevates projekteerimistingimustes antud tingimusi arvestades sobitub nii mahuliselt kui otstarbelt ümbritsevasse keskkonda, ning </w:t>
      </w:r>
      <w:proofErr w:type="spellStart"/>
      <w:r w:rsidRPr="00416795">
        <w:rPr>
          <w:rFonts w:ascii="Times New Roman" w:hAnsi="Times New Roman" w:cs="Times New Roman"/>
          <w:sz w:val="24"/>
          <w:szCs w:val="24"/>
        </w:rPr>
        <w:t>NÜP-st</w:t>
      </w:r>
      <w:proofErr w:type="spellEnd"/>
      <w:r w:rsidRPr="00416795">
        <w:rPr>
          <w:rFonts w:ascii="Times New Roman" w:hAnsi="Times New Roman" w:cs="Times New Roman"/>
          <w:sz w:val="24"/>
          <w:szCs w:val="24"/>
        </w:rPr>
        <w:t xml:space="preserve"> tulenevad projekteerimistingimuste andmise aluseks olevad kasutus- ja ehitustingimused.</w:t>
      </w:r>
    </w:p>
    <w:p w14:paraId="277AE11C" w14:textId="77777777" w:rsidR="00E85E77" w:rsidRPr="00416795" w:rsidRDefault="00857B03" w:rsidP="00E85E77">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 xml:space="preserve">Uue hoone püstitamine </w:t>
      </w:r>
      <w:r w:rsidR="00E85E77" w:rsidRPr="00416795">
        <w:rPr>
          <w:rFonts w:ascii="Times New Roman" w:hAnsi="Times New Roman" w:cs="Times New Roman"/>
          <w:sz w:val="24"/>
          <w:szCs w:val="24"/>
        </w:rPr>
        <w:t xml:space="preserve">on </w:t>
      </w:r>
      <w:r w:rsidRPr="00416795">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416795">
        <w:rPr>
          <w:rFonts w:ascii="Times New Roman" w:hAnsi="Times New Roman" w:cs="Times New Roman"/>
          <w:sz w:val="24"/>
          <w:szCs w:val="24"/>
        </w:rPr>
        <w:t xml:space="preserve"> </w:t>
      </w:r>
    </w:p>
    <w:p w14:paraId="0E8B35FF" w14:textId="77777777" w:rsidR="00E85E77" w:rsidRPr="00416795" w:rsidRDefault="00857B03" w:rsidP="00E85E77">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w:t>
      </w:r>
      <w:r w:rsidRPr="00416795">
        <w:rPr>
          <w:rFonts w:ascii="Times New Roman" w:hAnsi="Times New Roman" w:cs="Times New Roman"/>
          <w:sz w:val="24"/>
          <w:szCs w:val="24"/>
        </w:rPr>
        <w:lastRenderedPageBreak/>
        <w:t>keda kinnistule hoone püstitamine kõige rohkem mõjutab, kuna piirnevate naaberkinnistute omanikud on kaasatud nii projekteerimistingimuste kui ka sellele järgnevasse ehitusloa menetlusse.</w:t>
      </w:r>
      <w:r w:rsidR="00E85E77" w:rsidRPr="00416795">
        <w:rPr>
          <w:rFonts w:ascii="Times New Roman" w:hAnsi="Times New Roman" w:cs="Times New Roman"/>
          <w:sz w:val="24"/>
          <w:szCs w:val="24"/>
        </w:rPr>
        <w:t xml:space="preserve"> </w:t>
      </w:r>
    </w:p>
    <w:p w14:paraId="6A7F490E" w14:textId="77777777" w:rsidR="00E85E77" w:rsidRPr="00416795" w:rsidRDefault="00857B03" w:rsidP="00E85E77">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 xml:space="preserve">Uue hoone püstitamine käesolevates projekteerimistingimustes määratud tingimuste alusel on kooskõlas väljakujunenud keskkonna, sh asukoha hoonestuslaadiga ja </w:t>
      </w:r>
      <w:proofErr w:type="spellStart"/>
      <w:r w:rsidRPr="00416795">
        <w:rPr>
          <w:rFonts w:ascii="Times New Roman" w:hAnsi="Times New Roman" w:cs="Times New Roman"/>
          <w:sz w:val="24"/>
          <w:szCs w:val="24"/>
        </w:rPr>
        <w:t>NÜP-ga</w:t>
      </w:r>
      <w:proofErr w:type="spellEnd"/>
      <w:r w:rsidRPr="00416795">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416795"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416795">
        <w:rPr>
          <w:rFonts w:ascii="Times New Roman" w:hAnsi="Times New Roman" w:cs="Times New Roman"/>
          <w:b/>
          <w:bCs/>
          <w:sz w:val="24"/>
          <w:szCs w:val="24"/>
        </w:rPr>
        <w:t xml:space="preserve">Kaasamine </w:t>
      </w:r>
    </w:p>
    <w:p w14:paraId="487ADCC6" w14:textId="77777777" w:rsidR="004F1A9B" w:rsidRPr="00416795" w:rsidRDefault="004F1A9B" w:rsidP="004F1A9B">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23B0920F" w:rsidR="004F1A9B" w:rsidRPr="00416795" w:rsidRDefault="004F1A9B" w:rsidP="004F1A9B">
      <w:pPr>
        <w:spacing w:before="120" w:after="0" w:line="240" w:lineRule="auto"/>
        <w:jc w:val="both"/>
        <w:rPr>
          <w:rFonts w:ascii="Times New Roman" w:hAnsi="Times New Roman" w:cs="Times New Roman"/>
          <w:sz w:val="24"/>
          <w:szCs w:val="24"/>
        </w:rPr>
      </w:pPr>
      <w:proofErr w:type="spellStart"/>
      <w:r w:rsidRPr="00416795">
        <w:rPr>
          <w:rFonts w:ascii="Times New Roman" w:hAnsi="Times New Roman" w:cs="Times New Roman"/>
          <w:sz w:val="24"/>
          <w:szCs w:val="24"/>
        </w:rPr>
        <w:t>EhS</w:t>
      </w:r>
      <w:proofErr w:type="spellEnd"/>
      <w:r w:rsidRPr="00416795">
        <w:rPr>
          <w:rFonts w:ascii="Times New Roman" w:hAnsi="Times New Roman" w:cs="Times New Roman"/>
          <w:sz w:val="24"/>
          <w:szCs w:val="24"/>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416795">
        <w:rPr>
          <w:rFonts w:ascii="Times New Roman" w:hAnsi="Times New Roman" w:cs="Times New Roman"/>
          <w:sz w:val="24"/>
          <w:szCs w:val="24"/>
        </w:rPr>
        <w:t>.</w:t>
      </w:r>
    </w:p>
    <w:p w14:paraId="10DEDB30" w14:textId="135EECC8" w:rsidR="00C34FCF" w:rsidRPr="00416795"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416795">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416795" w14:paraId="1132150C" w14:textId="77777777" w:rsidTr="00AB6950">
        <w:tc>
          <w:tcPr>
            <w:tcW w:w="4116" w:type="dxa"/>
          </w:tcPr>
          <w:p w14:paraId="508B8200" w14:textId="77777777" w:rsidR="00A43150" w:rsidRPr="00416795"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416795">
              <w:rPr>
                <w:rFonts w:ascii="Times New Roman" w:hAnsi="Times New Roman" w:cs="Times New Roman"/>
                <w:sz w:val="24"/>
                <w:szCs w:val="24"/>
                <w:u w:val="single"/>
              </w:rPr>
              <w:t>Hoone kasutamise otstarve:</w:t>
            </w:r>
          </w:p>
        </w:tc>
        <w:tc>
          <w:tcPr>
            <w:tcW w:w="5523" w:type="dxa"/>
          </w:tcPr>
          <w:p w14:paraId="1307115F" w14:textId="0F823D10" w:rsidR="00A43150" w:rsidRPr="00416795" w:rsidRDefault="00DD6B3A" w:rsidP="001D13BE">
            <w:pPr>
              <w:spacing w:before="120"/>
              <w:jc w:val="both"/>
              <w:rPr>
                <w:rFonts w:ascii="Times New Roman" w:hAnsi="Times New Roman" w:cs="Times New Roman"/>
                <w:color w:val="FF0000"/>
                <w:sz w:val="24"/>
                <w:szCs w:val="24"/>
                <w:u w:val="single"/>
              </w:rPr>
            </w:pPr>
            <w:bookmarkStart w:id="6" w:name="_Hlk201296020"/>
            <w:r>
              <w:rPr>
                <w:rFonts w:ascii="Times New Roman" w:hAnsi="Times New Roman" w:cs="Times New Roman"/>
                <w:sz w:val="24"/>
                <w:szCs w:val="24"/>
              </w:rPr>
              <w:t xml:space="preserve">Peamine kasutamise otstarve </w:t>
            </w:r>
            <w:r w:rsidR="0069787F" w:rsidRPr="00416795">
              <w:rPr>
                <w:rFonts w:ascii="Times New Roman" w:hAnsi="Times New Roman" w:cs="Times New Roman"/>
                <w:sz w:val="24"/>
                <w:szCs w:val="24"/>
              </w:rPr>
              <w:t xml:space="preserve">tööstus-  </w:t>
            </w:r>
            <w:r>
              <w:rPr>
                <w:rFonts w:ascii="Times New Roman" w:hAnsi="Times New Roman" w:cs="Times New Roman"/>
                <w:sz w:val="24"/>
                <w:szCs w:val="24"/>
              </w:rPr>
              <w:t xml:space="preserve">ja </w:t>
            </w:r>
            <w:r w:rsidR="0069787F" w:rsidRPr="00416795">
              <w:rPr>
                <w:rFonts w:ascii="Times New Roman" w:hAnsi="Times New Roman" w:cs="Times New Roman"/>
                <w:sz w:val="24"/>
                <w:szCs w:val="24"/>
              </w:rPr>
              <w:t>lao</w:t>
            </w:r>
            <w:r>
              <w:rPr>
                <w:rFonts w:ascii="Times New Roman" w:hAnsi="Times New Roman" w:cs="Times New Roman"/>
                <w:sz w:val="24"/>
                <w:szCs w:val="24"/>
              </w:rPr>
              <w:t>hoone ja neid toetav</w:t>
            </w:r>
            <w:r w:rsidR="0069787F" w:rsidRPr="00416795">
              <w:rPr>
                <w:rFonts w:ascii="Times New Roman" w:hAnsi="Times New Roman" w:cs="Times New Roman"/>
                <w:sz w:val="24"/>
                <w:szCs w:val="24"/>
              </w:rPr>
              <w:t>büroohoone</w:t>
            </w:r>
            <w:bookmarkEnd w:id="6"/>
            <w:r>
              <w:rPr>
                <w:rFonts w:ascii="Times New Roman" w:hAnsi="Times New Roman" w:cs="Times New Roman"/>
                <w:sz w:val="24"/>
                <w:szCs w:val="24"/>
              </w:rPr>
              <w:t xml:space="preserve"> osa</w:t>
            </w:r>
            <w:r w:rsidR="00B546F8" w:rsidRPr="00416795">
              <w:rPr>
                <w:rFonts w:ascii="Times New Roman" w:hAnsi="Times New Roman" w:cs="Times New Roman"/>
                <w:sz w:val="24"/>
                <w:szCs w:val="24"/>
              </w:rPr>
              <w:t xml:space="preserve"> </w:t>
            </w:r>
            <w:r w:rsidR="00274D23" w:rsidRPr="00416795">
              <w:rPr>
                <w:rFonts w:ascii="Times New Roman" w:hAnsi="Times New Roman" w:cs="Times New Roman"/>
                <w:sz w:val="24"/>
                <w:szCs w:val="24"/>
              </w:rPr>
              <w:t>(</w:t>
            </w:r>
            <w:r w:rsidR="001F256B" w:rsidRPr="00416795">
              <w:rPr>
                <w:rFonts w:ascii="Times New Roman" w:hAnsi="Times New Roman" w:cs="Times New Roman"/>
                <w:sz w:val="24"/>
                <w:szCs w:val="24"/>
              </w:rPr>
              <w:t>12519;12529;12201</w:t>
            </w:r>
            <w:r w:rsidR="00274D23" w:rsidRPr="00416795">
              <w:rPr>
                <w:rFonts w:ascii="Times New Roman" w:hAnsi="Times New Roman" w:cs="Times New Roman"/>
                <w:sz w:val="24"/>
                <w:szCs w:val="24"/>
              </w:rPr>
              <w:t>)</w:t>
            </w:r>
            <w:r w:rsidR="00D23D20" w:rsidRPr="00416795">
              <w:rPr>
                <w:rFonts w:ascii="Times New Roman" w:hAnsi="Times New Roman" w:cs="Times New Roman"/>
                <w:sz w:val="24"/>
                <w:szCs w:val="24"/>
              </w:rPr>
              <w:t xml:space="preserve"> </w:t>
            </w:r>
          </w:p>
        </w:tc>
      </w:tr>
      <w:tr w:rsidR="00441187" w:rsidRPr="00416795" w14:paraId="35BB3F0D" w14:textId="77777777" w:rsidTr="00AB6950">
        <w:tc>
          <w:tcPr>
            <w:tcW w:w="4116" w:type="dxa"/>
          </w:tcPr>
          <w:p w14:paraId="495E354A" w14:textId="77777777" w:rsidR="00A43150" w:rsidRPr="00416795"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416795">
              <w:rPr>
                <w:rFonts w:ascii="Times New Roman" w:hAnsi="Times New Roman" w:cs="Times New Roman"/>
                <w:sz w:val="24"/>
                <w:szCs w:val="24"/>
                <w:u w:val="single"/>
              </w:rPr>
              <w:t>Hoonete suurim lubatud arv maa-alal:</w:t>
            </w:r>
          </w:p>
        </w:tc>
        <w:tc>
          <w:tcPr>
            <w:tcW w:w="5523" w:type="dxa"/>
          </w:tcPr>
          <w:p w14:paraId="3E2F401C" w14:textId="58BFC6C1" w:rsidR="00A43150" w:rsidRPr="00416795" w:rsidRDefault="00A76CEA" w:rsidP="006B6EFE">
            <w:pPr>
              <w:spacing w:before="120"/>
              <w:jc w:val="both"/>
              <w:rPr>
                <w:rFonts w:ascii="Times New Roman" w:hAnsi="Times New Roman" w:cs="Times New Roman"/>
                <w:color w:val="FF0000"/>
                <w:sz w:val="24"/>
                <w:szCs w:val="24"/>
              </w:rPr>
            </w:pPr>
            <w:r w:rsidRPr="00416795">
              <w:rPr>
                <w:rFonts w:ascii="Times New Roman" w:hAnsi="Times New Roman" w:cs="Times New Roman"/>
                <w:sz w:val="24"/>
                <w:szCs w:val="24"/>
              </w:rPr>
              <w:t>Ü</w:t>
            </w:r>
            <w:r w:rsidR="008C525B" w:rsidRPr="00416795">
              <w:rPr>
                <w:rFonts w:ascii="Times New Roman" w:hAnsi="Times New Roman" w:cs="Times New Roman"/>
                <w:sz w:val="24"/>
                <w:szCs w:val="24"/>
              </w:rPr>
              <w:t>ks</w:t>
            </w:r>
            <w:r w:rsidRPr="00416795">
              <w:rPr>
                <w:rFonts w:ascii="Times New Roman" w:hAnsi="Times New Roman" w:cs="Times New Roman"/>
                <w:sz w:val="24"/>
                <w:szCs w:val="24"/>
              </w:rPr>
              <w:t xml:space="preserve"> (1) püstitatav</w:t>
            </w:r>
            <w:r w:rsidR="008C525B" w:rsidRPr="00416795">
              <w:rPr>
                <w:rFonts w:ascii="Times New Roman" w:hAnsi="Times New Roman" w:cs="Times New Roman"/>
                <w:sz w:val="24"/>
                <w:szCs w:val="24"/>
              </w:rPr>
              <w:t xml:space="preserve"> </w:t>
            </w:r>
            <w:r w:rsidR="00C86D71" w:rsidRPr="00416795">
              <w:rPr>
                <w:rFonts w:ascii="Times New Roman" w:hAnsi="Times New Roman" w:cs="Times New Roman"/>
                <w:sz w:val="24"/>
                <w:szCs w:val="24"/>
              </w:rPr>
              <w:t>hoone</w:t>
            </w:r>
            <w:r w:rsidR="00E63EB0" w:rsidRPr="00416795">
              <w:rPr>
                <w:rFonts w:ascii="Times New Roman" w:hAnsi="Times New Roman" w:cs="Times New Roman"/>
                <w:sz w:val="24"/>
                <w:szCs w:val="24"/>
              </w:rPr>
              <w:t>, lisaks olemasolevad hooned</w:t>
            </w:r>
            <w:r w:rsidR="00C86D71" w:rsidRPr="00416795">
              <w:rPr>
                <w:rFonts w:ascii="Times New Roman" w:hAnsi="Times New Roman" w:cs="Times New Roman"/>
                <w:sz w:val="24"/>
                <w:szCs w:val="24"/>
              </w:rPr>
              <w:t xml:space="preserve">. </w:t>
            </w:r>
          </w:p>
        </w:tc>
      </w:tr>
      <w:tr w:rsidR="00A43150" w:rsidRPr="00416795" w14:paraId="461EDC95" w14:textId="77777777" w:rsidTr="00AB6950">
        <w:tc>
          <w:tcPr>
            <w:tcW w:w="4116" w:type="dxa"/>
          </w:tcPr>
          <w:p w14:paraId="71DD6D73" w14:textId="77777777" w:rsidR="00A43150" w:rsidRPr="00416795"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bookmarkStart w:id="7" w:name="_Hlk196920333"/>
            <w:r w:rsidRPr="00416795">
              <w:rPr>
                <w:rFonts w:ascii="Times New Roman" w:hAnsi="Times New Roman" w:cs="Times New Roman"/>
                <w:sz w:val="24"/>
                <w:szCs w:val="24"/>
                <w:u w:val="single"/>
              </w:rPr>
              <w:t>Asukoht:</w:t>
            </w:r>
          </w:p>
          <w:p w14:paraId="4AE36DD0" w14:textId="77777777" w:rsidR="00CA4201" w:rsidRPr="00416795" w:rsidRDefault="00CA4201" w:rsidP="00CA4201">
            <w:pPr>
              <w:spacing w:before="120" w:after="120"/>
              <w:rPr>
                <w:rFonts w:ascii="Times New Roman" w:hAnsi="Times New Roman" w:cs="Times New Roman"/>
                <w:sz w:val="24"/>
                <w:szCs w:val="24"/>
                <w:u w:val="single"/>
              </w:rPr>
            </w:pPr>
          </w:p>
          <w:p w14:paraId="09746C02" w14:textId="77777777" w:rsidR="00CA4201" w:rsidRPr="00416795" w:rsidRDefault="00CA4201" w:rsidP="00CA4201">
            <w:pPr>
              <w:spacing w:before="120" w:after="120"/>
              <w:rPr>
                <w:rFonts w:ascii="Times New Roman" w:hAnsi="Times New Roman" w:cs="Times New Roman"/>
                <w:sz w:val="24"/>
                <w:szCs w:val="24"/>
                <w:u w:val="single"/>
              </w:rPr>
            </w:pPr>
          </w:p>
          <w:p w14:paraId="5159E3E8" w14:textId="77777777" w:rsidR="00CA4201" w:rsidRPr="00416795" w:rsidRDefault="00CA4201" w:rsidP="00CA4201">
            <w:pPr>
              <w:spacing w:before="120" w:after="120"/>
              <w:rPr>
                <w:rFonts w:ascii="Times New Roman" w:hAnsi="Times New Roman" w:cs="Times New Roman"/>
                <w:sz w:val="24"/>
                <w:szCs w:val="24"/>
                <w:u w:val="single"/>
              </w:rPr>
            </w:pPr>
          </w:p>
          <w:p w14:paraId="6B6E9722" w14:textId="77777777" w:rsidR="00CA4201" w:rsidRPr="00416795" w:rsidRDefault="00CA4201" w:rsidP="00CA4201">
            <w:pPr>
              <w:spacing w:before="120" w:after="120"/>
              <w:rPr>
                <w:rFonts w:ascii="Times New Roman" w:hAnsi="Times New Roman" w:cs="Times New Roman"/>
                <w:sz w:val="24"/>
                <w:szCs w:val="24"/>
                <w:u w:val="single"/>
              </w:rPr>
            </w:pPr>
          </w:p>
        </w:tc>
        <w:tc>
          <w:tcPr>
            <w:tcW w:w="5523" w:type="dxa"/>
          </w:tcPr>
          <w:p w14:paraId="24CAB4BD" w14:textId="17CEB4FF" w:rsidR="004637AA" w:rsidRPr="00416795" w:rsidRDefault="004637AA" w:rsidP="00A76CEA">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t>Olemasoleva</w:t>
            </w:r>
            <w:r w:rsidR="00E8626C">
              <w:rPr>
                <w:rFonts w:ascii="Times New Roman" w:hAnsi="Times New Roman" w:cs="Times New Roman"/>
                <w:sz w:val="24"/>
                <w:szCs w:val="24"/>
              </w:rPr>
              <w:t>te</w:t>
            </w:r>
            <w:r w:rsidRPr="00416795">
              <w:rPr>
                <w:rFonts w:ascii="Times New Roman" w:hAnsi="Times New Roman" w:cs="Times New Roman"/>
                <w:sz w:val="24"/>
                <w:szCs w:val="24"/>
              </w:rPr>
              <w:t xml:space="preserve"> </w:t>
            </w:r>
            <w:r w:rsidR="00F717F7">
              <w:rPr>
                <w:rFonts w:ascii="Times New Roman" w:hAnsi="Times New Roman" w:cs="Times New Roman"/>
                <w:sz w:val="24"/>
                <w:szCs w:val="24"/>
              </w:rPr>
              <w:t xml:space="preserve">likvideeritavate </w:t>
            </w:r>
            <w:r w:rsidR="00981EF8" w:rsidRPr="00416795">
              <w:rPr>
                <w:rFonts w:ascii="Times New Roman" w:hAnsi="Times New Roman" w:cs="Times New Roman"/>
                <w:sz w:val="24"/>
                <w:szCs w:val="24"/>
              </w:rPr>
              <w:t>lao</w:t>
            </w:r>
            <w:r w:rsidRPr="00416795">
              <w:rPr>
                <w:rFonts w:ascii="Times New Roman" w:hAnsi="Times New Roman" w:cs="Times New Roman"/>
                <w:sz w:val="24"/>
                <w:szCs w:val="24"/>
              </w:rPr>
              <w:t>hoone</w:t>
            </w:r>
            <w:r w:rsidR="00E8626C">
              <w:rPr>
                <w:rFonts w:ascii="Times New Roman" w:hAnsi="Times New Roman" w:cs="Times New Roman"/>
                <w:sz w:val="24"/>
                <w:szCs w:val="24"/>
              </w:rPr>
              <w:t>te</w:t>
            </w:r>
            <w:r w:rsidR="00981EF8" w:rsidRPr="00416795">
              <w:rPr>
                <w:rFonts w:ascii="Times New Roman" w:hAnsi="Times New Roman" w:cs="Times New Roman"/>
                <w:sz w:val="24"/>
                <w:szCs w:val="24"/>
              </w:rPr>
              <w:t xml:space="preserve"> (EHR kood 101002539</w:t>
            </w:r>
            <w:r w:rsidR="00E8626C">
              <w:rPr>
                <w:rFonts w:ascii="Times New Roman" w:hAnsi="Times New Roman" w:cs="Times New Roman"/>
                <w:sz w:val="24"/>
                <w:szCs w:val="24"/>
              </w:rPr>
              <w:t xml:space="preserve">, </w:t>
            </w:r>
            <w:r w:rsidRPr="00416795">
              <w:rPr>
                <w:rFonts w:ascii="Times New Roman" w:hAnsi="Times New Roman" w:cs="Times New Roman"/>
                <w:sz w:val="24"/>
                <w:szCs w:val="24"/>
              </w:rPr>
              <w:t xml:space="preserve"> </w:t>
            </w:r>
            <w:r w:rsidR="00E8626C" w:rsidRPr="00E8626C">
              <w:rPr>
                <w:rFonts w:ascii="Times New Roman" w:hAnsi="Times New Roman" w:cs="Times New Roman"/>
                <w:sz w:val="24"/>
                <w:szCs w:val="24"/>
              </w:rPr>
              <w:t>ETAK ID</w:t>
            </w:r>
            <w:r w:rsidR="00E8626C">
              <w:rPr>
                <w:rFonts w:ascii="Times New Roman" w:hAnsi="Times New Roman" w:cs="Times New Roman"/>
                <w:sz w:val="24"/>
                <w:szCs w:val="24"/>
              </w:rPr>
              <w:t xml:space="preserve"> </w:t>
            </w:r>
            <w:r w:rsidR="00E8626C" w:rsidRPr="00E8626C">
              <w:rPr>
                <w:rFonts w:ascii="Times New Roman" w:hAnsi="Times New Roman" w:cs="Times New Roman"/>
                <w:sz w:val="24"/>
                <w:szCs w:val="24"/>
              </w:rPr>
              <w:t>583453</w:t>
            </w:r>
            <w:r w:rsidR="00E8626C">
              <w:rPr>
                <w:rFonts w:ascii="Times New Roman" w:hAnsi="Times New Roman" w:cs="Times New Roman"/>
                <w:sz w:val="24"/>
                <w:szCs w:val="24"/>
              </w:rPr>
              <w:t xml:space="preserve">) </w:t>
            </w:r>
            <w:r w:rsidRPr="00416795">
              <w:rPr>
                <w:rFonts w:ascii="Times New Roman" w:hAnsi="Times New Roman" w:cs="Times New Roman"/>
                <w:sz w:val="24"/>
                <w:szCs w:val="24"/>
              </w:rPr>
              <w:t>asukoht;</w:t>
            </w:r>
          </w:p>
          <w:p w14:paraId="0377E7CA" w14:textId="672D2898" w:rsidR="00E63EB0" w:rsidRPr="00416795" w:rsidRDefault="004637AA" w:rsidP="00A76CEA">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t>h</w:t>
            </w:r>
            <w:r w:rsidR="00E63EB0" w:rsidRPr="00416795">
              <w:rPr>
                <w:rFonts w:ascii="Times New Roman" w:hAnsi="Times New Roman" w:cs="Times New Roman"/>
                <w:sz w:val="24"/>
                <w:szCs w:val="24"/>
              </w:rPr>
              <w:t xml:space="preserve">oone kaugus naaberkinnistu piirist on üldjuhul 4 m (vastavalt NÜP seletuskiri p 7). Krundi piirile lähemale kui 4 m ehitamiseks teha koostööd naaberkinnistu omanikuga ja koostöö dokumenteerida. </w:t>
            </w:r>
          </w:p>
          <w:p w14:paraId="0CA8E326" w14:textId="5B4FD0E3" w:rsidR="00F56CD5" w:rsidRPr="00416795" w:rsidRDefault="00A76CEA" w:rsidP="007A779C">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t xml:space="preserve">Ehitise kaugus naaberkinnistutest peab olema kooskõlas tuleohutus- ja </w:t>
            </w:r>
            <w:proofErr w:type="spellStart"/>
            <w:r w:rsidRPr="00416795">
              <w:rPr>
                <w:rFonts w:ascii="Times New Roman" w:hAnsi="Times New Roman" w:cs="Times New Roman"/>
                <w:sz w:val="24"/>
                <w:szCs w:val="24"/>
              </w:rPr>
              <w:t>insolatsiooninõuetega</w:t>
            </w:r>
            <w:proofErr w:type="spellEnd"/>
            <w:r w:rsidRPr="00416795">
              <w:rPr>
                <w:rFonts w:ascii="Times New Roman" w:hAnsi="Times New Roman" w:cs="Times New Roman"/>
                <w:sz w:val="24"/>
                <w:szCs w:val="24"/>
              </w:rPr>
              <w:t xml:space="preserve"> ning naabrusõigusega</w:t>
            </w:r>
            <w:r w:rsidR="00B1750E" w:rsidRPr="00416795">
              <w:rPr>
                <w:rFonts w:ascii="Times New Roman" w:hAnsi="Times New Roman" w:cs="Times New Roman"/>
                <w:sz w:val="24"/>
                <w:szCs w:val="24"/>
              </w:rPr>
              <w:t>.</w:t>
            </w:r>
            <w:r w:rsidRPr="00416795">
              <w:rPr>
                <w:rFonts w:ascii="Times New Roman" w:hAnsi="Times New Roman" w:cs="Times New Roman"/>
                <w:sz w:val="24"/>
                <w:szCs w:val="24"/>
              </w:rPr>
              <w:t xml:space="preserve"> </w:t>
            </w:r>
          </w:p>
        </w:tc>
      </w:tr>
      <w:bookmarkEnd w:id="7"/>
      <w:tr w:rsidR="000F6038" w:rsidRPr="00416795" w14:paraId="4D6909D1" w14:textId="77777777" w:rsidTr="00AB6950">
        <w:tc>
          <w:tcPr>
            <w:tcW w:w="4116" w:type="dxa"/>
          </w:tcPr>
          <w:p w14:paraId="29010750" w14:textId="6EF1A091" w:rsidR="000F6038" w:rsidRPr="00416795" w:rsidRDefault="00AB6950"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416795">
              <w:rPr>
                <w:rFonts w:ascii="Times New Roman" w:hAnsi="Times New Roman" w:cs="Times New Roman"/>
                <w:sz w:val="24"/>
                <w:szCs w:val="24"/>
                <w:u w:val="single"/>
              </w:rPr>
              <w:t>Suurim lubatud</w:t>
            </w:r>
            <w:r w:rsidR="000F6038" w:rsidRPr="00416795">
              <w:rPr>
                <w:rFonts w:ascii="Times New Roman" w:hAnsi="Times New Roman" w:cs="Times New Roman"/>
                <w:sz w:val="24"/>
                <w:szCs w:val="24"/>
                <w:u w:val="single"/>
              </w:rPr>
              <w:t xml:space="preserve"> ehitistealune pind:</w:t>
            </w:r>
          </w:p>
        </w:tc>
        <w:tc>
          <w:tcPr>
            <w:tcW w:w="5523" w:type="dxa"/>
          </w:tcPr>
          <w:p w14:paraId="597E1F15" w14:textId="18D34EA9" w:rsidR="000F6038" w:rsidRPr="00416795" w:rsidRDefault="00C86D71" w:rsidP="003C7D0F">
            <w:pPr>
              <w:pStyle w:val="NoSpacing"/>
              <w:jc w:val="both"/>
              <w:rPr>
                <w:rFonts w:ascii="Times New Roman" w:hAnsi="Times New Roman"/>
                <w:sz w:val="24"/>
                <w:szCs w:val="24"/>
              </w:rPr>
            </w:pPr>
            <w:bookmarkStart w:id="8" w:name="_Hlk196920392"/>
            <w:r w:rsidRPr="00416795">
              <w:rPr>
                <w:rFonts w:ascii="Times New Roman" w:hAnsi="Times New Roman"/>
                <w:sz w:val="24"/>
                <w:szCs w:val="24"/>
              </w:rPr>
              <w:t>Püstitatav hoone kuni</w:t>
            </w:r>
            <w:r w:rsidR="003F4884" w:rsidRPr="00416795">
              <w:rPr>
                <w:rFonts w:ascii="Times New Roman" w:hAnsi="Times New Roman"/>
                <w:sz w:val="24"/>
                <w:szCs w:val="24"/>
              </w:rPr>
              <w:t xml:space="preserve"> </w:t>
            </w:r>
            <w:r w:rsidR="00B1750E" w:rsidRPr="00416795">
              <w:rPr>
                <w:rFonts w:ascii="Times New Roman" w:hAnsi="Times New Roman"/>
                <w:sz w:val="24"/>
                <w:szCs w:val="24"/>
              </w:rPr>
              <w:t xml:space="preserve">2800 </w:t>
            </w:r>
            <w:r w:rsidRPr="00416795">
              <w:rPr>
                <w:rFonts w:ascii="Times New Roman" w:hAnsi="Times New Roman"/>
                <w:sz w:val="24"/>
                <w:szCs w:val="24"/>
              </w:rPr>
              <w:t>m</w:t>
            </w:r>
            <w:r w:rsidRPr="00416795">
              <w:rPr>
                <w:rFonts w:ascii="Times New Roman" w:hAnsi="Times New Roman"/>
                <w:sz w:val="24"/>
                <w:szCs w:val="24"/>
                <w:vertAlign w:val="superscript"/>
              </w:rPr>
              <w:t>2</w:t>
            </w:r>
            <w:r w:rsidR="002C67C1" w:rsidRPr="00416795">
              <w:rPr>
                <w:rFonts w:ascii="Times New Roman" w:hAnsi="Times New Roman"/>
                <w:sz w:val="24"/>
                <w:szCs w:val="24"/>
              </w:rPr>
              <w:t>;</w:t>
            </w:r>
          </w:p>
          <w:bookmarkEnd w:id="8"/>
          <w:p w14:paraId="278250F8" w14:textId="4CF2B5F8" w:rsidR="00C86D71" w:rsidRPr="00416795" w:rsidRDefault="002C67C1" w:rsidP="00C86D71">
            <w:pPr>
              <w:pStyle w:val="NoSpacing"/>
              <w:jc w:val="both"/>
              <w:rPr>
                <w:rFonts w:ascii="Times New Roman" w:hAnsi="Times New Roman"/>
                <w:sz w:val="24"/>
                <w:szCs w:val="24"/>
              </w:rPr>
            </w:pPr>
            <w:r w:rsidRPr="00416795">
              <w:rPr>
                <w:rFonts w:ascii="Times New Roman" w:hAnsi="Times New Roman"/>
                <w:sz w:val="24"/>
                <w:szCs w:val="24"/>
              </w:rPr>
              <w:t>k</w:t>
            </w:r>
            <w:r w:rsidR="00C86D71" w:rsidRPr="00416795">
              <w:rPr>
                <w:rFonts w:ascii="Times New Roman" w:hAnsi="Times New Roman"/>
                <w:sz w:val="24"/>
                <w:szCs w:val="24"/>
              </w:rPr>
              <w:t xml:space="preserve">rundi </w:t>
            </w:r>
            <w:proofErr w:type="spellStart"/>
            <w:r w:rsidR="00C86D71" w:rsidRPr="00416795">
              <w:rPr>
                <w:rFonts w:ascii="Times New Roman" w:hAnsi="Times New Roman"/>
                <w:sz w:val="24"/>
                <w:szCs w:val="24"/>
              </w:rPr>
              <w:t>hoonetealune</w:t>
            </w:r>
            <w:proofErr w:type="spellEnd"/>
            <w:r w:rsidR="00C86D71" w:rsidRPr="00416795">
              <w:rPr>
                <w:rFonts w:ascii="Times New Roman" w:hAnsi="Times New Roman"/>
                <w:sz w:val="24"/>
                <w:szCs w:val="24"/>
              </w:rPr>
              <w:t xml:space="preserve"> pind </w:t>
            </w:r>
            <w:r w:rsidR="00C37E43" w:rsidRPr="00416795">
              <w:rPr>
                <w:rFonts w:ascii="Times New Roman" w:hAnsi="Times New Roman"/>
                <w:sz w:val="24"/>
                <w:szCs w:val="24"/>
              </w:rPr>
              <w:t xml:space="preserve">ja täisehituse protsent </w:t>
            </w:r>
            <w:r w:rsidR="00C86D71" w:rsidRPr="00416795">
              <w:rPr>
                <w:rFonts w:ascii="Times New Roman" w:hAnsi="Times New Roman"/>
                <w:sz w:val="24"/>
                <w:szCs w:val="24"/>
              </w:rPr>
              <w:t>esitada krundi tehniliste andmete koosseisus</w:t>
            </w:r>
            <w:r w:rsidR="00416795">
              <w:rPr>
                <w:rFonts w:ascii="Times New Roman" w:hAnsi="Times New Roman"/>
                <w:sz w:val="24"/>
                <w:szCs w:val="24"/>
              </w:rPr>
              <w:t>.</w:t>
            </w:r>
            <w:r w:rsidR="00C37E43" w:rsidRPr="00416795">
              <w:rPr>
                <w:rFonts w:ascii="Times New Roman" w:hAnsi="Times New Roman"/>
                <w:sz w:val="24"/>
                <w:szCs w:val="24"/>
              </w:rPr>
              <w:t xml:space="preserve"> </w:t>
            </w:r>
          </w:p>
        </w:tc>
      </w:tr>
      <w:tr w:rsidR="00A43150" w:rsidRPr="00416795" w14:paraId="558C0BE5" w14:textId="77777777" w:rsidTr="00AB6950">
        <w:tc>
          <w:tcPr>
            <w:tcW w:w="4116" w:type="dxa"/>
          </w:tcPr>
          <w:p w14:paraId="51AA7AF4" w14:textId="77777777" w:rsidR="00A43150" w:rsidRPr="00416795"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416795">
              <w:rPr>
                <w:rFonts w:ascii="Times New Roman" w:hAnsi="Times New Roman" w:cs="Times New Roman"/>
                <w:sz w:val="24"/>
                <w:szCs w:val="24"/>
                <w:u w:val="single"/>
              </w:rPr>
              <w:t>Kõrgus ja vajaduse korral sügavus:</w:t>
            </w:r>
          </w:p>
        </w:tc>
        <w:tc>
          <w:tcPr>
            <w:tcW w:w="5523" w:type="dxa"/>
          </w:tcPr>
          <w:p w14:paraId="143BCF4A" w14:textId="682CCF38" w:rsidR="000E0E58" w:rsidRPr="00416795" w:rsidRDefault="00C25FD8" w:rsidP="00423BDE">
            <w:pPr>
              <w:pStyle w:val="ListParagraph"/>
              <w:spacing w:before="120" w:after="120"/>
              <w:ind w:left="0"/>
              <w:contextualSpacing w:val="0"/>
              <w:jc w:val="both"/>
              <w:rPr>
                <w:rFonts w:ascii="Times New Roman" w:hAnsi="Times New Roman" w:cs="Times New Roman"/>
                <w:b/>
                <w:i/>
                <w:sz w:val="24"/>
                <w:szCs w:val="24"/>
              </w:rPr>
            </w:pPr>
            <w:r w:rsidRPr="00416795">
              <w:rPr>
                <w:rFonts w:ascii="Times New Roman" w:hAnsi="Times New Roman" w:cs="Times New Roman"/>
                <w:sz w:val="24"/>
                <w:szCs w:val="24"/>
              </w:rPr>
              <w:t>S</w:t>
            </w:r>
            <w:r w:rsidR="000F6038" w:rsidRPr="00416795">
              <w:rPr>
                <w:rFonts w:ascii="Times New Roman" w:hAnsi="Times New Roman" w:cs="Times New Roman"/>
                <w:sz w:val="24"/>
                <w:szCs w:val="24"/>
              </w:rPr>
              <w:t xml:space="preserve">uurim </w:t>
            </w:r>
            <w:r w:rsidR="004A4021" w:rsidRPr="00416795">
              <w:rPr>
                <w:rFonts w:ascii="Times New Roman" w:hAnsi="Times New Roman" w:cs="Times New Roman"/>
                <w:sz w:val="24"/>
                <w:szCs w:val="24"/>
              </w:rPr>
              <w:t xml:space="preserve">lubatud </w:t>
            </w:r>
            <w:r w:rsidR="000F6038" w:rsidRPr="00416795">
              <w:rPr>
                <w:rFonts w:ascii="Times New Roman" w:hAnsi="Times New Roman" w:cs="Times New Roman"/>
                <w:sz w:val="24"/>
                <w:szCs w:val="24"/>
              </w:rPr>
              <w:t>kõrgus</w:t>
            </w:r>
            <w:r w:rsidR="00E63EB0" w:rsidRPr="00416795">
              <w:rPr>
                <w:rFonts w:ascii="Times New Roman" w:hAnsi="Times New Roman" w:cs="Times New Roman"/>
                <w:sz w:val="24"/>
                <w:szCs w:val="24"/>
              </w:rPr>
              <w:t xml:space="preserve"> </w:t>
            </w:r>
            <w:r w:rsidR="000F6038" w:rsidRPr="00416795">
              <w:rPr>
                <w:rFonts w:ascii="Times New Roman" w:hAnsi="Times New Roman" w:cs="Times New Roman"/>
                <w:color w:val="000000" w:themeColor="text1"/>
                <w:sz w:val="24"/>
                <w:szCs w:val="24"/>
              </w:rPr>
              <w:t xml:space="preserve">kuni </w:t>
            </w:r>
            <w:r w:rsidR="0069787F" w:rsidRPr="00416795">
              <w:rPr>
                <w:rFonts w:ascii="Times New Roman" w:hAnsi="Times New Roman" w:cs="Times New Roman"/>
                <w:color w:val="000000" w:themeColor="text1"/>
                <w:sz w:val="24"/>
                <w:szCs w:val="24"/>
              </w:rPr>
              <w:t>1</w:t>
            </w:r>
            <w:r w:rsidR="00CA4201" w:rsidRPr="00416795">
              <w:rPr>
                <w:rFonts w:ascii="Times New Roman" w:hAnsi="Times New Roman" w:cs="Times New Roman"/>
                <w:sz w:val="24"/>
                <w:szCs w:val="24"/>
              </w:rPr>
              <w:t>5</w:t>
            </w:r>
            <w:r w:rsidR="00BA537D" w:rsidRPr="00416795">
              <w:rPr>
                <w:rFonts w:ascii="Times New Roman" w:hAnsi="Times New Roman" w:cs="Times New Roman"/>
                <w:color w:val="000000" w:themeColor="text1"/>
                <w:sz w:val="24"/>
                <w:szCs w:val="24"/>
              </w:rPr>
              <w:t xml:space="preserve"> </w:t>
            </w:r>
            <w:r w:rsidR="000F6038" w:rsidRPr="00416795">
              <w:rPr>
                <w:rFonts w:ascii="Times New Roman" w:hAnsi="Times New Roman" w:cs="Times New Roman"/>
                <w:color w:val="000000" w:themeColor="text1"/>
                <w:sz w:val="24"/>
                <w:szCs w:val="24"/>
              </w:rPr>
              <w:t>m</w:t>
            </w:r>
            <w:r w:rsidRPr="00416795">
              <w:rPr>
                <w:rFonts w:ascii="Times New Roman" w:hAnsi="Times New Roman" w:cs="Times New Roman"/>
                <w:color w:val="000000" w:themeColor="text1"/>
                <w:sz w:val="24"/>
                <w:szCs w:val="24"/>
              </w:rPr>
              <w:t xml:space="preserve"> olemasolevast maapinnast</w:t>
            </w:r>
            <w:r w:rsidR="00097FC1" w:rsidRPr="00416795">
              <w:rPr>
                <w:rFonts w:ascii="Times New Roman" w:hAnsi="Times New Roman" w:cs="Times New Roman"/>
                <w:color w:val="000000" w:themeColor="text1"/>
                <w:sz w:val="24"/>
                <w:szCs w:val="24"/>
              </w:rPr>
              <w:t>,</w:t>
            </w:r>
            <w:r w:rsidRPr="00416795">
              <w:rPr>
                <w:rFonts w:ascii="Times New Roman" w:hAnsi="Times New Roman" w:cs="Times New Roman"/>
                <w:color w:val="000000" w:themeColor="text1"/>
                <w:sz w:val="24"/>
                <w:szCs w:val="24"/>
              </w:rPr>
              <w:t xml:space="preserve"> </w:t>
            </w:r>
            <w:r w:rsidR="00E63EB0" w:rsidRPr="00416795">
              <w:rPr>
                <w:rFonts w:ascii="Times New Roman" w:hAnsi="Times New Roman" w:cs="Times New Roman"/>
                <w:sz w:val="24"/>
                <w:szCs w:val="24"/>
              </w:rPr>
              <w:t>korruseli</w:t>
            </w:r>
            <w:r w:rsidR="00E81D0D" w:rsidRPr="00416795">
              <w:rPr>
                <w:rFonts w:ascii="Times New Roman" w:hAnsi="Times New Roman" w:cs="Times New Roman"/>
                <w:sz w:val="24"/>
                <w:szCs w:val="24"/>
              </w:rPr>
              <w:t>sus 4 / -1</w:t>
            </w:r>
            <w:r w:rsidR="00E63EB0" w:rsidRPr="00416795">
              <w:rPr>
                <w:rFonts w:ascii="Times New Roman" w:hAnsi="Times New Roman" w:cs="Times New Roman"/>
                <w:sz w:val="24"/>
                <w:szCs w:val="24"/>
              </w:rPr>
              <w:t>.</w:t>
            </w:r>
            <w:r w:rsidR="000F6038" w:rsidRPr="00416795">
              <w:rPr>
                <w:rFonts w:ascii="Times New Roman" w:hAnsi="Times New Roman" w:cs="Times New Roman"/>
                <w:sz w:val="24"/>
                <w:szCs w:val="24"/>
              </w:rPr>
              <w:t xml:space="preserve"> </w:t>
            </w:r>
          </w:p>
        </w:tc>
      </w:tr>
      <w:tr w:rsidR="00A43150" w:rsidRPr="00416795" w14:paraId="0281D5D0" w14:textId="77777777" w:rsidTr="00AB6950">
        <w:tc>
          <w:tcPr>
            <w:tcW w:w="4116" w:type="dxa"/>
          </w:tcPr>
          <w:p w14:paraId="69FD2078" w14:textId="5BAF222B" w:rsidR="008412BB" w:rsidRPr="00416795" w:rsidRDefault="00C34FCF" w:rsidP="00866C95">
            <w:pPr>
              <w:pStyle w:val="ListParagraph"/>
              <w:numPr>
                <w:ilvl w:val="0"/>
                <w:numId w:val="2"/>
              </w:numPr>
              <w:spacing w:before="120" w:after="120"/>
              <w:ind w:left="321" w:hanging="284"/>
              <w:contextualSpacing w:val="0"/>
              <w:rPr>
                <w:rFonts w:ascii="Times New Roman" w:hAnsi="Times New Roman" w:cs="Times New Roman"/>
                <w:sz w:val="24"/>
                <w:szCs w:val="24"/>
              </w:rPr>
            </w:pPr>
            <w:r w:rsidRPr="00416795">
              <w:rPr>
                <w:rFonts w:ascii="Times New Roman" w:hAnsi="Times New Roman" w:cs="Times New Roman"/>
                <w:sz w:val="24"/>
                <w:szCs w:val="24"/>
                <w:u w:val="single"/>
              </w:rPr>
              <w:t>Arhitektuurilised, ehituslikud ja kujunduslikud tingimused:</w:t>
            </w:r>
          </w:p>
          <w:p w14:paraId="0471D0CA" w14:textId="77777777" w:rsidR="008412BB" w:rsidRPr="00416795" w:rsidRDefault="008412BB" w:rsidP="008412BB">
            <w:pPr>
              <w:rPr>
                <w:rFonts w:ascii="Times New Roman" w:hAnsi="Times New Roman" w:cs="Times New Roman"/>
                <w:sz w:val="24"/>
                <w:szCs w:val="24"/>
              </w:rPr>
            </w:pPr>
          </w:p>
          <w:p w14:paraId="293E7ED0" w14:textId="2340DB7C" w:rsidR="008412BB" w:rsidRPr="00416795" w:rsidRDefault="008412BB" w:rsidP="008412BB">
            <w:pPr>
              <w:rPr>
                <w:rFonts w:ascii="Times New Roman" w:hAnsi="Times New Roman" w:cs="Times New Roman"/>
                <w:sz w:val="24"/>
                <w:szCs w:val="24"/>
              </w:rPr>
            </w:pPr>
          </w:p>
          <w:p w14:paraId="2E1DD966" w14:textId="77777777" w:rsidR="008412BB" w:rsidRPr="00416795" w:rsidRDefault="008412BB" w:rsidP="008412BB">
            <w:pPr>
              <w:rPr>
                <w:rFonts w:ascii="Times New Roman" w:hAnsi="Times New Roman" w:cs="Times New Roman"/>
                <w:sz w:val="24"/>
                <w:szCs w:val="24"/>
              </w:rPr>
            </w:pPr>
          </w:p>
          <w:p w14:paraId="42BC900B" w14:textId="77777777" w:rsidR="008412BB" w:rsidRPr="00416795" w:rsidRDefault="008412BB" w:rsidP="008412BB">
            <w:pPr>
              <w:rPr>
                <w:rFonts w:ascii="Times New Roman" w:hAnsi="Times New Roman" w:cs="Times New Roman"/>
                <w:sz w:val="24"/>
                <w:szCs w:val="24"/>
              </w:rPr>
            </w:pPr>
          </w:p>
          <w:p w14:paraId="20BF6C67" w14:textId="77777777" w:rsidR="008412BB" w:rsidRPr="00416795" w:rsidRDefault="008412BB" w:rsidP="008412BB">
            <w:pPr>
              <w:rPr>
                <w:rFonts w:ascii="Times New Roman" w:hAnsi="Times New Roman" w:cs="Times New Roman"/>
                <w:sz w:val="24"/>
                <w:szCs w:val="24"/>
              </w:rPr>
            </w:pPr>
          </w:p>
          <w:p w14:paraId="0A30F2BA" w14:textId="786999E2" w:rsidR="008412BB" w:rsidRPr="00416795" w:rsidRDefault="008412BB" w:rsidP="008412BB">
            <w:pPr>
              <w:rPr>
                <w:rFonts w:ascii="Times New Roman" w:hAnsi="Times New Roman" w:cs="Times New Roman"/>
                <w:sz w:val="24"/>
                <w:szCs w:val="24"/>
              </w:rPr>
            </w:pPr>
          </w:p>
          <w:p w14:paraId="06416F09" w14:textId="5421C549" w:rsidR="008412BB" w:rsidRPr="00416795" w:rsidRDefault="008412BB" w:rsidP="008412BB">
            <w:pPr>
              <w:rPr>
                <w:rFonts w:ascii="Times New Roman" w:hAnsi="Times New Roman" w:cs="Times New Roman"/>
                <w:sz w:val="24"/>
                <w:szCs w:val="24"/>
              </w:rPr>
            </w:pPr>
          </w:p>
          <w:p w14:paraId="2E9A67F3" w14:textId="43446B59" w:rsidR="008412BB" w:rsidRPr="00416795" w:rsidRDefault="008412BB" w:rsidP="008412BB">
            <w:pPr>
              <w:rPr>
                <w:rFonts w:ascii="Times New Roman" w:hAnsi="Times New Roman" w:cs="Times New Roman"/>
                <w:sz w:val="24"/>
                <w:szCs w:val="24"/>
              </w:rPr>
            </w:pPr>
          </w:p>
          <w:p w14:paraId="2E9CEE93" w14:textId="3BEB3413" w:rsidR="00607CDA" w:rsidRPr="00416795" w:rsidRDefault="00607CDA" w:rsidP="008412BB">
            <w:pPr>
              <w:rPr>
                <w:rFonts w:ascii="Times New Roman" w:hAnsi="Times New Roman" w:cs="Times New Roman"/>
                <w:sz w:val="24"/>
                <w:szCs w:val="24"/>
              </w:rPr>
            </w:pPr>
          </w:p>
          <w:p w14:paraId="49399FCF" w14:textId="42B4990C" w:rsidR="00092D04" w:rsidRPr="00416795" w:rsidRDefault="00092D04" w:rsidP="008412BB">
            <w:pPr>
              <w:rPr>
                <w:rFonts w:ascii="Times New Roman" w:hAnsi="Times New Roman" w:cs="Times New Roman"/>
                <w:sz w:val="24"/>
                <w:szCs w:val="24"/>
              </w:rPr>
            </w:pPr>
          </w:p>
          <w:p w14:paraId="2328707D" w14:textId="77777777" w:rsidR="001D71CB" w:rsidRPr="00416795" w:rsidRDefault="001D71CB" w:rsidP="008412BB">
            <w:pPr>
              <w:rPr>
                <w:rFonts w:ascii="Times New Roman" w:hAnsi="Times New Roman" w:cs="Times New Roman"/>
                <w:sz w:val="24"/>
                <w:szCs w:val="24"/>
              </w:rPr>
            </w:pPr>
          </w:p>
          <w:p w14:paraId="26A56D65" w14:textId="77777777" w:rsidR="001D71CB" w:rsidRPr="00416795" w:rsidRDefault="001D71CB" w:rsidP="008412BB">
            <w:pPr>
              <w:rPr>
                <w:rFonts w:ascii="Times New Roman" w:hAnsi="Times New Roman" w:cs="Times New Roman"/>
                <w:sz w:val="24"/>
                <w:szCs w:val="24"/>
              </w:rPr>
            </w:pPr>
          </w:p>
          <w:p w14:paraId="6693E526" w14:textId="77777777" w:rsidR="001D71CB" w:rsidRPr="00416795" w:rsidRDefault="001D71CB" w:rsidP="008412BB">
            <w:pPr>
              <w:rPr>
                <w:rFonts w:ascii="Times New Roman" w:hAnsi="Times New Roman" w:cs="Times New Roman"/>
                <w:sz w:val="24"/>
                <w:szCs w:val="24"/>
              </w:rPr>
            </w:pPr>
          </w:p>
          <w:p w14:paraId="47AB0C7E" w14:textId="77777777" w:rsidR="001D71CB" w:rsidRPr="00416795" w:rsidRDefault="001D71CB" w:rsidP="008412BB">
            <w:pPr>
              <w:rPr>
                <w:rFonts w:ascii="Times New Roman" w:hAnsi="Times New Roman" w:cs="Times New Roman"/>
                <w:sz w:val="24"/>
                <w:szCs w:val="24"/>
              </w:rPr>
            </w:pPr>
          </w:p>
          <w:p w14:paraId="2B25C443" w14:textId="77777777" w:rsidR="001D71CB" w:rsidRPr="00416795" w:rsidRDefault="001D71CB" w:rsidP="008412BB">
            <w:pPr>
              <w:rPr>
                <w:rFonts w:ascii="Times New Roman" w:hAnsi="Times New Roman" w:cs="Times New Roman"/>
                <w:sz w:val="24"/>
                <w:szCs w:val="24"/>
              </w:rPr>
            </w:pPr>
          </w:p>
          <w:p w14:paraId="55163FB6" w14:textId="77777777" w:rsidR="001D71CB" w:rsidRPr="00416795" w:rsidRDefault="001D71CB" w:rsidP="008412BB">
            <w:pPr>
              <w:rPr>
                <w:rFonts w:ascii="Times New Roman" w:hAnsi="Times New Roman" w:cs="Times New Roman"/>
                <w:sz w:val="24"/>
                <w:szCs w:val="24"/>
              </w:rPr>
            </w:pPr>
          </w:p>
          <w:p w14:paraId="2B8CA954" w14:textId="77777777" w:rsidR="001D71CB" w:rsidRPr="00416795" w:rsidRDefault="001D71CB" w:rsidP="008412BB">
            <w:pPr>
              <w:rPr>
                <w:rFonts w:ascii="Times New Roman" w:hAnsi="Times New Roman" w:cs="Times New Roman"/>
                <w:sz w:val="24"/>
                <w:szCs w:val="24"/>
              </w:rPr>
            </w:pPr>
          </w:p>
          <w:p w14:paraId="5ACC1A20" w14:textId="77777777" w:rsidR="001D71CB" w:rsidRPr="00416795" w:rsidRDefault="001D71CB" w:rsidP="008412BB">
            <w:pPr>
              <w:rPr>
                <w:rFonts w:ascii="Times New Roman" w:hAnsi="Times New Roman" w:cs="Times New Roman"/>
                <w:sz w:val="24"/>
                <w:szCs w:val="24"/>
              </w:rPr>
            </w:pPr>
          </w:p>
          <w:p w14:paraId="7226D77B" w14:textId="77777777" w:rsidR="001D71CB" w:rsidRPr="00416795" w:rsidRDefault="001D71CB" w:rsidP="008412BB">
            <w:pPr>
              <w:rPr>
                <w:rFonts w:ascii="Times New Roman" w:hAnsi="Times New Roman" w:cs="Times New Roman"/>
                <w:sz w:val="24"/>
                <w:szCs w:val="24"/>
              </w:rPr>
            </w:pPr>
          </w:p>
          <w:p w14:paraId="54BD6B81" w14:textId="77777777" w:rsidR="001D71CB" w:rsidRPr="00416795" w:rsidRDefault="001D71CB" w:rsidP="008412BB">
            <w:pPr>
              <w:rPr>
                <w:rFonts w:ascii="Times New Roman" w:hAnsi="Times New Roman" w:cs="Times New Roman"/>
                <w:sz w:val="24"/>
                <w:szCs w:val="24"/>
              </w:rPr>
            </w:pPr>
          </w:p>
          <w:p w14:paraId="7D433E03" w14:textId="77777777" w:rsidR="00B416F1" w:rsidRPr="00416795" w:rsidRDefault="00B416F1" w:rsidP="008412BB">
            <w:pPr>
              <w:rPr>
                <w:rFonts w:ascii="Times New Roman" w:hAnsi="Times New Roman" w:cs="Times New Roman"/>
                <w:sz w:val="24"/>
                <w:szCs w:val="24"/>
              </w:rPr>
            </w:pPr>
          </w:p>
          <w:p w14:paraId="25603AD3" w14:textId="77777777" w:rsidR="00092D04" w:rsidRPr="00416795" w:rsidRDefault="00092D04" w:rsidP="008412BB">
            <w:pPr>
              <w:rPr>
                <w:rFonts w:ascii="Times New Roman" w:hAnsi="Times New Roman" w:cs="Times New Roman"/>
                <w:sz w:val="24"/>
                <w:szCs w:val="24"/>
              </w:rPr>
            </w:pPr>
          </w:p>
          <w:p w14:paraId="32D71E62" w14:textId="3094F04A" w:rsidR="00A43150" w:rsidRPr="00416795" w:rsidRDefault="00A43150" w:rsidP="008412BB">
            <w:pPr>
              <w:rPr>
                <w:rFonts w:ascii="Times New Roman" w:hAnsi="Times New Roman" w:cs="Times New Roman"/>
                <w:sz w:val="24"/>
                <w:szCs w:val="24"/>
              </w:rPr>
            </w:pPr>
          </w:p>
        </w:tc>
        <w:tc>
          <w:tcPr>
            <w:tcW w:w="5523" w:type="dxa"/>
          </w:tcPr>
          <w:p w14:paraId="7C59A76E" w14:textId="59A3254F" w:rsidR="001D71CB" w:rsidRPr="00416795" w:rsidRDefault="001D71CB" w:rsidP="009D220C">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lastRenderedPageBreak/>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433363CC" w14:textId="1A167FCC" w:rsidR="007C4487" w:rsidRPr="00416795" w:rsidRDefault="007C4487" w:rsidP="007C4487">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t xml:space="preserve">Hoone projekteerimisel vältida ümbritsevasse keskkonda sobimatute arhitektuursete võtete, materjalide ja detailide kasutamist. </w:t>
            </w:r>
          </w:p>
          <w:p w14:paraId="5E81110B" w14:textId="6C317086" w:rsidR="00CA4201" w:rsidRPr="00416795" w:rsidRDefault="007C4487" w:rsidP="0069787F">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lastRenderedPageBreak/>
              <w:t>Kommunikatsioonid ja tehnoseadmed kavandada hoone mahtu või varjatud kujul hoonesse nii, et need ei risustaks ehitise välisilmet.</w:t>
            </w:r>
            <w:r w:rsidR="00B1750E" w:rsidRPr="00416795">
              <w:rPr>
                <w:rFonts w:ascii="Times New Roman" w:hAnsi="Times New Roman" w:cs="Times New Roman"/>
                <w:sz w:val="24"/>
                <w:szCs w:val="24"/>
              </w:rPr>
              <w:t xml:space="preserve"> </w:t>
            </w:r>
            <w:r w:rsidRPr="00416795">
              <w:rPr>
                <w:rFonts w:ascii="Times New Roman" w:hAnsi="Times New Roman" w:cs="Times New Roman"/>
                <w:sz w:val="24"/>
                <w:szCs w:val="24"/>
              </w:rPr>
              <w:t>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7" w:history="1">
              <w:r w:rsidRPr="00416795">
                <w:rPr>
                  <w:rStyle w:val="Hyperlink"/>
                  <w:rFonts w:ascii="Times New Roman" w:hAnsi="Times New Roman" w:cs="Times New Roman"/>
                  <w:sz w:val="24"/>
                  <w:szCs w:val="24"/>
                </w:rPr>
                <w:t>Päikesepaneelid linnaruumis</w:t>
              </w:r>
            </w:hyperlink>
            <w:r w:rsidRPr="00416795">
              <w:rPr>
                <w:rFonts w:ascii="Times New Roman" w:hAnsi="Times New Roman" w:cs="Times New Roman"/>
                <w:sz w:val="24"/>
                <w:szCs w:val="24"/>
              </w:rPr>
              <w:t>“). Müra tekitavad seadmed paigutada nii, et tekkiv müra ei ületaks lubatud normtaseme piire.</w:t>
            </w:r>
          </w:p>
          <w:p w14:paraId="0A05A455" w14:textId="77777777" w:rsidR="000D4FFA" w:rsidRPr="00416795" w:rsidRDefault="000D4FFA" w:rsidP="0069787F">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t xml:space="preserve">Kliimariskide mõju leevendamiseks rakendada sobivaid energiatõhususmeetmeid, kasutada sobivaid fassaadimaterjale ja taastuvenergialahendusi. Fassaadikattematerjali valikul arvestada hoone paiknemisega krundil, vältida suuri varjutamata klaaspindu lõuna- või lääneküljel. Soojussaarte vältimiseks kavandada katus heledas toonis pinnaviimistlusega, lamekatuse puhul on eelistatud rohekatus (alus Tallinna Linnavolikogu 03.06.2021 määrus nr 14 „Kliimaneutraalne Tallinn   Tallinna säästva energiamajanduse ja kliimamuutustega kohanemise kava 2030“ p 4.1.1, RT IV, 16.06.2021,1). Soojussaared vt </w:t>
            </w:r>
            <w:hyperlink r:id="rId18" w:history="1">
              <w:r w:rsidRPr="00416795">
                <w:rPr>
                  <w:rStyle w:val="Hyperlink"/>
                  <w:rFonts w:ascii="Times New Roman" w:hAnsi="Times New Roman" w:cs="Times New Roman"/>
                  <w:sz w:val="24"/>
                  <w:szCs w:val="24"/>
                </w:rPr>
                <w:t>https://xgis.maaamet.ee/xgis2/page/app/soojussaared</w:t>
              </w:r>
            </w:hyperlink>
            <w:r w:rsidRPr="00416795">
              <w:rPr>
                <w:rFonts w:ascii="Times New Roman" w:hAnsi="Times New Roman" w:cs="Times New Roman"/>
                <w:sz w:val="24"/>
                <w:szCs w:val="24"/>
              </w:rPr>
              <w:t>.</w:t>
            </w:r>
          </w:p>
          <w:p w14:paraId="3FCBA4E6" w14:textId="3FB6C675" w:rsidR="00226445" w:rsidRPr="00416795" w:rsidRDefault="0031164C" w:rsidP="0069787F">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t>Juhime tähelepanu Siseministeeriumis koostamisel olevale määrusele „Varjendite ja varjumiskohtade tehnilised nõuded“. Nimetatud määruse jõustudes kohalduvad valminud hoonetele määruse nõuded, st hoones peab olema võimalik varjuda ja põhitarindid peaksid vastama vähemalt varjumispaigale esitatavatele nõuetele.</w:t>
            </w:r>
          </w:p>
        </w:tc>
      </w:tr>
      <w:tr w:rsidR="00321E3E" w:rsidRPr="00416795" w14:paraId="6F7A989B" w14:textId="77777777" w:rsidTr="00AB6950">
        <w:tc>
          <w:tcPr>
            <w:tcW w:w="4116" w:type="dxa"/>
          </w:tcPr>
          <w:p w14:paraId="44730ADD" w14:textId="63AB3484" w:rsidR="00321E3E" w:rsidRPr="00416795" w:rsidRDefault="00AB6950" w:rsidP="00A62407">
            <w:pPr>
              <w:spacing w:before="120" w:after="120"/>
              <w:rPr>
                <w:rFonts w:ascii="Times New Roman" w:hAnsi="Times New Roman" w:cs="Times New Roman"/>
                <w:sz w:val="24"/>
                <w:szCs w:val="24"/>
                <w:u w:val="single"/>
              </w:rPr>
            </w:pPr>
            <w:r w:rsidRPr="00416795">
              <w:rPr>
                <w:rFonts w:ascii="Times New Roman" w:hAnsi="Times New Roman" w:cs="Times New Roman"/>
                <w:sz w:val="24"/>
                <w:szCs w:val="24"/>
                <w:u w:val="single"/>
              </w:rPr>
              <w:lastRenderedPageBreak/>
              <w:t>7. Maa- või veealal asuvate ehitiste teenindamiseks vajaliku ehitise võimalik asukoht:</w:t>
            </w:r>
          </w:p>
        </w:tc>
        <w:tc>
          <w:tcPr>
            <w:tcW w:w="5523" w:type="dxa"/>
          </w:tcPr>
          <w:p w14:paraId="0C7494BC" w14:textId="3D3D3D70" w:rsidR="00321E3E" w:rsidRPr="00416795" w:rsidRDefault="00AB6950" w:rsidP="009D220C">
            <w:pPr>
              <w:spacing w:before="120" w:after="120"/>
              <w:jc w:val="both"/>
              <w:rPr>
                <w:rFonts w:ascii="Times New Roman" w:hAnsi="Times New Roman" w:cs="Times New Roman"/>
                <w:sz w:val="24"/>
                <w:szCs w:val="24"/>
              </w:rPr>
            </w:pPr>
            <w:r w:rsidRPr="00416795">
              <w:rPr>
                <w:rFonts w:ascii="Times New Roman" w:hAnsi="Times New Roman" w:cs="Times New Roman"/>
                <w:sz w:val="24"/>
                <w:szCs w:val="24"/>
              </w:rPr>
              <w:t>Vastavalt võrguvaldajate tehnilistele tingimustele.</w:t>
            </w:r>
          </w:p>
        </w:tc>
      </w:tr>
      <w:tr w:rsidR="00A43150" w:rsidRPr="00416795" w14:paraId="120B4CFA" w14:textId="77777777" w:rsidTr="00AB6950">
        <w:tc>
          <w:tcPr>
            <w:tcW w:w="4116" w:type="dxa"/>
          </w:tcPr>
          <w:p w14:paraId="678FB4B3" w14:textId="02C23BB8" w:rsidR="00C34FCF" w:rsidRPr="00416795" w:rsidRDefault="008412BB" w:rsidP="00190D66">
            <w:pPr>
              <w:spacing w:before="120" w:after="120"/>
              <w:rPr>
                <w:rFonts w:ascii="Times New Roman" w:hAnsi="Times New Roman" w:cs="Times New Roman"/>
                <w:sz w:val="24"/>
                <w:szCs w:val="24"/>
                <w:u w:val="single"/>
              </w:rPr>
            </w:pPr>
            <w:r w:rsidRPr="00416795">
              <w:rPr>
                <w:rFonts w:ascii="Times New Roman" w:hAnsi="Times New Roman" w:cs="Times New Roman"/>
                <w:sz w:val="24"/>
                <w:szCs w:val="24"/>
              </w:rPr>
              <w:t>8.</w:t>
            </w:r>
            <w:r w:rsidR="00C34FCF" w:rsidRPr="00416795">
              <w:rPr>
                <w:rFonts w:ascii="Times New Roman" w:hAnsi="Times New Roman" w:cs="Times New Roman"/>
                <w:sz w:val="24"/>
                <w:szCs w:val="24"/>
                <w:u w:val="single"/>
              </w:rPr>
              <w:t>Ehitusuuringu tegemise vajadus:</w:t>
            </w:r>
          </w:p>
        </w:tc>
        <w:tc>
          <w:tcPr>
            <w:tcW w:w="5523" w:type="dxa"/>
          </w:tcPr>
          <w:p w14:paraId="0F141F8E" w14:textId="68BEA948" w:rsidR="00357238" w:rsidRPr="00416795" w:rsidRDefault="00357238" w:rsidP="0069787F">
            <w:pPr>
              <w:pStyle w:val="ListParagraph"/>
              <w:spacing w:before="120" w:after="120"/>
              <w:ind w:left="0"/>
              <w:contextualSpacing w:val="0"/>
              <w:jc w:val="both"/>
              <w:rPr>
                <w:rFonts w:ascii="Times New Roman" w:hAnsi="Times New Roman" w:cs="Times New Roman"/>
                <w:sz w:val="24"/>
                <w:szCs w:val="24"/>
              </w:rPr>
            </w:pPr>
            <w:r w:rsidRPr="00416795">
              <w:rPr>
                <w:rFonts w:ascii="Times New Roman" w:hAnsi="Times New Roman" w:cs="Times New Roman"/>
                <w:sz w:val="24"/>
                <w:szCs w:val="24"/>
              </w:rPr>
              <w:t xml:space="preserve">Vastavalt Tallinna </w:t>
            </w:r>
            <w:r w:rsidR="004E0822" w:rsidRPr="00416795">
              <w:rPr>
                <w:rFonts w:ascii="Times New Roman" w:hAnsi="Times New Roman" w:cs="Times New Roman"/>
                <w:sz w:val="24"/>
                <w:szCs w:val="24"/>
              </w:rPr>
              <w:t>K</w:t>
            </w:r>
            <w:r w:rsidRPr="00416795">
              <w:rPr>
                <w:rFonts w:ascii="Times New Roman" w:hAnsi="Times New Roman" w:cs="Times New Roman"/>
                <w:sz w:val="24"/>
                <w:szCs w:val="24"/>
              </w:rPr>
              <w:t>eskkonna- ja Kommunaalameti (LISA 1) tingimustele;</w:t>
            </w:r>
          </w:p>
        </w:tc>
      </w:tr>
      <w:tr w:rsidR="00C34FCF" w:rsidRPr="00416795" w14:paraId="70644A43" w14:textId="77777777" w:rsidTr="00AB6950">
        <w:tc>
          <w:tcPr>
            <w:tcW w:w="4116" w:type="dxa"/>
          </w:tcPr>
          <w:p w14:paraId="5694C3BF" w14:textId="2F27CE5F" w:rsidR="00C34FCF" w:rsidRPr="00416795" w:rsidRDefault="008412BB" w:rsidP="00190D66">
            <w:pPr>
              <w:spacing w:before="120" w:after="120"/>
              <w:rPr>
                <w:rFonts w:ascii="Times New Roman" w:hAnsi="Times New Roman" w:cs="Times New Roman"/>
                <w:sz w:val="24"/>
                <w:szCs w:val="24"/>
                <w:u w:val="single"/>
              </w:rPr>
            </w:pPr>
            <w:r w:rsidRPr="00416795">
              <w:rPr>
                <w:rFonts w:ascii="Times New Roman" w:hAnsi="Times New Roman" w:cs="Times New Roman"/>
                <w:sz w:val="24"/>
                <w:szCs w:val="24"/>
              </w:rPr>
              <w:t>9.</w:t>
            </w:r>
            <w:r w:rsidR="00C34FCF" w:rsidRPr="00416795">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416795" w:rsidRDefault="00250F82" w:rsidP="00910BD2">
            <w:pPr>
              <w:jc w:val="both"/>
              <w:rPr>
                <w:rFonts w:ascii="Times New Roman" w:hAnsi="Times New Roman" w:cs="Times New Roman"/>
                <w:sz w:val="24"/>
                <w:szCs w:val="24"/>
              </w:rPr>
            </w:pPr>
          </w:p>
          <w:p w14:paraId="1DA159A9" w14:textId="28C6F9C0" w:rsidR="00357238" w:rsidRPr="00416795" w:rsidRDefault="00CF017F" w:rsidP="00CF017F">
            <w:pPr>
              <w:jc w:val="both"/>
              <w:rPr>
                <w:rFonts w:ascii="Times New Roman" w:hAnsi="Times New Roman" w:cs="Times New Roman"/>
                <w:sz w:val="24"/>
                <w:szCs w:val="24"/>
              </w:rPr>
            </w:pPr>
            <w:r w:rsidRPr="00416795">
              <w:rPr>
                <w:rFonts w:ascii="Times New Roman" w:hAnsi="Times New Roman" w:cs="Times New Roman"/>
                <w:sz w:val="24"/>
                <w:szCs w:val="24"/>
              </w:rPr>
              <w:t xml:space="preserve">Vastavalt lisades (LISA 1) esitatud tingimustele. </w:t>
            </w:r>
          </w:p>
          <w:p w14:paraId="66F5A3CB" w14:textId="77777777" w:rsidR="00357238" w:rsidRPr="00416795" w:rsidRDefault="00357238" w:rsidP="00CF017F">
            <w:pPr>
              <w:jc w:val="both"/>
              <w:rPr>
                <w:rFonts w:ascii="Times New Roman" w:hAnsi="Times New Roman" w:cs="Times New Roman"/>
                <w:sz w:val="24"/>
                <w:szCs w:val="24"/>
              </w:rPr>
            </w:pPr>
          </w:p>
          <w:p w14:paraId="792531CC" w14:textId="51F96071" w:rsidR="00CF017F" w:rsidRPr="00416795" w:rsidRDefault="00CF017F" w:rsidP="00CF017F">
            <w:pPr>
              <w:jc w:val="both"/>
              <w:rPr>
                <w:rFonts w:ascii="Times New Roman" w:hAnsi="Times New Roman" w:cs="Times New Roman"/>
                <w:sz w:val="24"/>
                <w:szCs w:val="24"/>
              </w:rPr>
            </w:pPr>
            <w:r w:rsidRPr="00416795">
              <w:rPr>
                <w:rFonts w:ascii="Times New Roman" w:hAnsi="Times New Roman" w:cs="Times New Roman"/>
                <w:sz w:val="24"/>
                <w:szCs w:val="24"/>
              </w:rPr>
              <w:t xml:space="preserve">Lahendada vertikaalplaneerimine ja sademevee ärajuhtimine omal kinnistul, olemasoleva maapinna kõrgusi muuta võimalikult vähe. Sademevee juhtimine naaberkinnistutele on keelatud. </w:t>
            </w:r>
          </w:p>
          <w:p w14:paraId="1DE1B281" w14:textId="77777777" w:rsidR="00D3520B" w:rsidRPr="00416795" w:rsidRDefault="00D3520B" w:rsidP="00CF017F">
            <w:pPr>
              <w:jc w:val="both"/>
              <w:rPr>
                <w:rFonts w:ascii="Times New Roman" w:hAnsi="Times New Roman" w:cs="Times New Roman"/>
                <w:sz w:val="24"/>
                <w:szCs w:val="24"/>
              </w:rPr>
            </w:pPr>
          </w:p>
          <w:p w14:paraId="56003587" w14:textId="77777777" w:rsidR="00D3520B" w:rsidRPr="00416795" w:rsidRDefault="00D3520B" w:rsidP="00D3520B">
            <w:pPr>
              <w:jc w:val="both"/>
              <w:rPr>
                <w:rFonts w:ascii="Times New Roman" w:hAnsi="Times New Roman" w:cs="Times New Roman"/>
                <w:sz w:val="24"/>
                <w:szCs w:val="24"/>
              </w:rPr>
            </w:pPr>
            <w:r w:rsidRPr="00416795">
              <w:rPr>
                <w:rFonts w:ascii="Times New Roman" w:hAnsi="Times New Roman" w:cs="Times New Roman"/>
                <w:sz w:val="24"/>
                <w:szCs w:val="24"/>
              </w:rPr>
              <w:lastRenderedPageBreak/>
              <w:t xml:space="preserve">Ala terviklahendamisel vältida suurte asfaltkattega alade kavandamist, kasutada võimalikult suures osas vett läbilaskvaid katendeid ja immutada sadevesi omal kinnistul. Kõvakattega alad sh parkimine liigendada kõrghaljastusega väiksemateks osadeks. Parkimisalade liigendamiseks kasutada </w:t>
            </w:r>
            <w:proofErr w:type="spellStart"/>
            <w:r w:rsidRPr="00416795">
              <w:rPr>
                <w:rFonts w:ascii="Times New Roman" w:hAnsi="Times New Roman" w:cs="Times New Roman"/>
                <w:sz w:val="24"/>
                <w:szCs w:val="24"/>
              </w:rPr>
              <w:t>laiavõralisi</w:t>
            </w:r>
            <w:proofErr w:type="spellEnd"/>
            <w:r w:rsidRPr="00416795">
              <w:rPr>
                <w:rFonts w:ascii="Times New Roman" w:hAnsi="Times New Roman" w:cs="Times New Roman"/>
                <w:sz w:val="24"/>
                <w:szCs w:val="24"/>
              </w:rPr>
              <w:t xml:space="preserve"> puid.</w:t>
            </w:r>
          </w:p>
          <w:p w14:paraId="35CE5B53" w14:textId="77777777" w:rsidR="00357238" w:rsidRPr="00416795" w:rsidRDefault="00357238" w:rsidP="00CF017F">
            <w:pPr>
              <w:jc w:val="both"/>
              <w:rPr>
                <w:rFonts w:ascii="Times New Roman" w:hAnsi="Times New Roman" w:cs="Times New Roman"/>
                <w:sz w:val="24"/>
                <w:szCs w:val="24"/>
              </w:rPr>
            </w:pPr>
          </w:p>
          <w:p w14:paraId="2F219F5B" w14:textId="49CCDF86" w:rsidR="00A31FD6" w:rsidRDefault="00CF017F" w:rsidP="00CF017F">
            <w:pPr>
              <w:jc w:val="both"/>
              <w:rPr>
                <w:rFonts w:ascii="Times New Roman" w:hAnsi="Times New Roman" w:cs="Times New Roman"/>
                <w:sz w:val="24"/>
                <w:szCs w:val="24"/>
              </w:rPr>
            </w:pPr>
            <w:r w:rsidRPr="002C5530">
              <w:rPr>
                <w:rFonts w:ascii="Times New Roman" w:hAnsi="Times New Roman" w:cs="Times New Roman"/>
                <w:sz w:val="24"/>
                <w:szCs w:val="24"/>
              </w:rPr>
              <w:t>Säilitada kinnistul asuv vääruslik kõrghaljastus</w:t>
            </w:r>
            <w:r w:rsidR="004637AA" w:rsidRPr="002C5530">
              <w:rPr>
                <w:rFonts w:ascii="Times New Roman" w:hAnsi="Times New Roman" w:cs="Times New Roman"/>
                <w:sz w:val="24"/>
                <w:szCs w:val="24"/>
              </w:rPr>
              <w:t>.</w:t>
            </w:r>
            <w:r w:rsidR="00AF59A3" w:rsidRPr="002C5530">
              <w:rPr>
                <w:rFonts w:ascii="Times New Roman" w:hAnsi="Times New Roman" w:cs="Times New Roman"/>
                <w:sz w:val="24"/>
                <w:szCs w:val="24"/>
              </w:rPr>
              <w:t xml:space="preserve"> </w:t>
            </w:r>
            <w:r w:rsidR="00A31FD6" w:rsidRPr="002C5530">
              <w:rPr>
                <w:rFonts w:ascii="Times New Roman" w:hAnsi="Times New Roman" w:cs="Times New Roman"/>
                <w:sz w:val="24"/>
                <w:szCs w:val="24"/>
              </w:rPr>
              <w:t>Krundi olemasolevat haljastuse osakaalu vähendada ei ole lubatud.</w:t>
            </w:r>
            <w:r w:rsidR="000236E8" w:rsidRPr="002C5530">
              <w:rPr>
                <w:rFonts w:ascii="Times New Roman" w:hAnsi="Times New Roman" w:cs="Times New Roman"/>
                <w:sz w:val="24"/>
                <w:szCs w:val="24"/>
              </w:rPr>
              <w:t xml:space="preserve"> Krundi haljastuse osakaalu protsent (kujul: olemasolev </w:t>
            </w:r>
            <w:r w:rsidR="000236E8" w:rsidRPr="002C5530">
              <w:rPr>
                <w:rFonts w:ascii="Times New Roman" w:hAnsi="Times New Roman" w:cs="Times New Roman"/>
                <w:i/>
                <w:iCs/>
                <w:sz w:val="24"/>
                <w:szCs w:val="24"/>
              </w:rPr>
              <w:t>vs</w:t>
            </w:r>
            <w:r w:rsidR="000236E8" w:rsidRPr="002C5530">
              <w:rPr>
                <w:rFonts w:ascii="Times New Roman" w:hAnsi="Times New Roman" w:cs="Times New Roman"/>
                <w:sz w:val="24"/>
                <w:szCs w:val="24"/>
              </w:rPr>
              <w:t xml:space="preserve"> projekteeritud) esitada krundi tehniliste andmete koosseisus.</w:t>
            </w:r>
          </w:p>
          <w:p w14:paraId="7510CD49" w14:textId="77777777" w:rsidR="00A31FD6" w:rsidRDefault="00A31FD6" w:rsidP="00CF017F">
            <w:pPr>
              <w:jc w:val="both"/>
              <w:rPr>
                <w:rFonts w:ascii="Times New Roman" w:hAnsi="Times New Roman" w:cs="Times New Roman"/>
                <w:sz w:val="24"/>
                <w:szCs w:val="24"/>
              </w:rPr>
            </w:pPr>
          </w:p>
          <w:p w14:paraId="58B4CE9F" w14:textId="152DD25E" w:rsidR="00CF017F" w:rsidRPr="00416795" w:rsidRDefault="004D0540" w:rsidP="00CF017F">
            <w:pPr>
              <w:jc w:val="both"/>
              <w:rPr>
                <w:rFonts w:ascii="Times New Roman" w:hAnsi="Times New Roman" w:cs="Times New Roman"/>
                <w:sz w:val="24"/>
                <w:szCs w:val="24"/>
              </w:rPr>
            </w:pPr>
            <w:r w:rsidRPr="00416795">
              <w:rPr>
                <w:rFonts w:ascii="Times New Roman" w:hAnsi="Times New Roman" w:cs="Times New Roman"/>
                <w:sz w:val="24"/>
                <w:szCs w:val="24"/>
              </w:rPr>
              <w:t xml:space="preserve">Projekteerida töötajatele väliruumi istumisvõimalusega </w:t>
            </w:r>
            <w:r w:rsidR="007C38E6" w:rsidRPr="00416795">
              <w:rPr>
                <w:rFonts w:ascii="Times New Roman" w:hAnsi="Times New Roman" w:cs="Times New Roman"/>
                <w:sz w:val="24"/>
                <w:szCs w:val="24"/>
              </w:rPr>
              <w:t xml:space="preserve"> ja haljastatud </w:t>
            </w:r>
            <w:r w:rsidRPr="00416795">
              <w:rPr>
                <w:rFonts w:ascii="Times New Roman" w:hAnsi="Times New Roman" w:cs="Times New Roman"/>
                <w:sz w:val="24"/>
                <w:szCs w:val="24"/>
              </w:rPr>
              <w:t>puhkenurk.</w:t>
            </w:r>
            <w:r w:rsidR="00093EB1" w:rsidRPr="00416795">
              <w:rPr>
                <w:rFonts w:ascii="Times New Roman" w:hAnsi="Times New Roman" w:cs="Times New Roman"/>
                <w:sz w:val="24"/>
                <w:szCs w:val="24"/>
              </w:rPr>
              <w:t xml:space="preserve"> </w:t>
            </w:r>
          </w:p>
          <w:p w14:paraId="31A0979E" w14:textId="77777777" w:rsidR="00357238" w:rsidRPr="00416795" w:rsidRDefault="00357238" w:rsidP="00CF017F">
            <w:pPr>
              <w:jc w:val="both"/>
              <w:rPr>
                <w:rFonts w:ascii="Times New Roman" w:hAnsi="Times New Roman" w:cs="Times New Roman"/>
                <w:sz w:val="24"/>
                <w:szCs w:val="24"/>
              </w:rPr>
            </w:pPr>
          </w:p>
          <w:p w14:paraId="628EA6CE" w14:textId="68993EB1" w:rsidR="00D91721" w:rsidRPr="00416795" w:rsidRDefault="00CF017F" w:rsidP="00CF017F">
            <w:pPr>
              <w:jc w:val="both"/>
              <w:rPr>
                <w:rFonts w:ascii="Times New Roman" w:hAnsi="Times New Roman" w:cs="Times New Roman"/>
                <w:sz w:val="24"/>
                <w:szCs w:val="24"/>
              </w:rPr>
            </w:pPr>
            <w:r w:rsidRPr="00416795">
              <w:rPr>
                <w:rFonts w:ascii="Times New Roman" w:hAnsi="Times New Roman" w:cs="Times New Roman"/>
                <w:sz w:val="24"/>
                <w:szCs w:val="24"/>
              </w:rPr>
              <w:t>Kinnistule võib kavandada hoone arhitektuuriga sobiva ning naaberkinnistute piirete stiilist ja kõrgusest lähtuva piirdeaia ja väravad</w:t>
            </w:r>
            <w:r w:rsidR="0031164C" w:rsidRPr="00416795">
              <w:rPr>
                <w:rFonts w:ascii="Times New Roman" w:hAnsi="Times New Roman" w:cs="Times New Roman"/>
                <w:sz w:val="24"/>
                <w:szCs w:val="24"/>
              </w:rPr>
              <w:t>.</w:t>
            </w:r>
          </w:p>
          <w:p w14:paraId="389FE920" w14:textId="3B2715F5" w:rsidR="00D91721" w:rsidRPr="00416795" w:rsidRDefault="00D91721" w:rsidP="00357238">
            <w:pPr>
              <w:jc w:val="both"/>
              <w:rPr>
                <w:rFonts w:ascii="Times New Roman" w:hAnsi="Times New Roman" w:cs="Times New Roman"/>
                <w:sz w:val="24"/>
                <w:szCs w:val="24"/>
              </w:rPr>
            </w:pPr>
          </w:p>
          <w:p w14:paraId="63A9039B" w14:textId="5D440315" w:rsidR="004D0540" w:rsidRPr="00416795" w:rsidRDefault="004D0540" w:rsidP="00357238">
            <w:pPr>
              <w:jc w:val="both"/>
              <w:rPr>
                <w:rFonts w:ascii="Times New Roman" w:hAnsi="Times New Roman" w:cs="Times New Roman"/>
                <w:sz w:val="24"/>
                <w:szCs w:val="24"/>
              </w:rPr>
            </w:pPr>
            <w:r w:rsidRPr="00416795">
              <w:rPr>
                <w:rFonts w:ascii="Times New Roman" w:hAnsi="Times New Roman" w:cs="Times New Roman"/>
                <w:sz w:val="24"/>
                <w:szCs w:val="24"/>
              </w:rPr>
              <w:t xml:space="preserve">Projekteerida tänava tasandile hoonesse või katuse alla jalgratta parkla töötajatele. Vajalik kohtade arv ja ruumivajadus määrata </w:t>
            </w:r>
            <w:r w:rsidR="00A54D9B" w:rsidRPr="00A54D9B">
              <w:rPr>
                <w:rFonts w:ascii="Times New Roman" w:hAnsi="Times New Roman" w:cs="Times New Roman"/>
                <w:sz w:val="24"/>
                <w:szCs w:val="24"/>
              </w:rPr>
              <w:t>„</w:t>
            </w:r>
            <w:hyperlink r:id="rId19" w:history="1">
              <w:r w:rsidR="00A54D9B" w:rsidRPr="00A54D9B">
                <w:rPr>
                  <w:rStyle w:val="Hyperlink"/>
                  <w:rFonts w:ascii="Times New Roman" w:hAnsi="Times New Roman" w:cs="Times New Roman"/>
                  <w:sz w:val="24"/>
                  <w:szCs w:val="24"/>
                </w:rPr>
                <w:t>Tallinna rattastrateegiale 2018-2028</w:t>
              </w:r>
            </w:hyperlink>
            <w:r w:rsidR="00A54D9B" w:rsidRPr="00A54D9B">
              <w:rPr>
                <w:rFonts w:ascii="Times New Roman" w:hAnsi="Times New Roman" w:cs="Times New Roman"/>
                <w:sz w:val="24"/>
                <w:szCs w:val="24"/>
              </w:rPr>
              <w:t>“.</w:t>
            </w:r>
            <w:r w:rsidR="00A54D9B">
              <w:rPr>
                <w:rFonts w:ascii="Times New Roman" w:hAnsi="Times New Roman" w:cs="Times New Roman"/>
                <w:sz w:val="24"/>
                <w:szCs w:val="24"/>
              </w:rPr>
              <w:t xml:space="preserve"> </w:t>
            </w:r>
            <w:r w:rsidR="007C38E6" w:rsidRPr="00416795">
              <w:rPr>
                <w:rFonts w:ascii="Times New Roman" w:hAnsi="Times New Roman" w:cs="Times New Roman"/>
                <w:sz w:val="24"/>
                <w:szCs w:val="24"/>
              </w:rPr>
              <w:t>Hoone sissepääsude juurde projekteerida lisaks ala külastajate jalgrataste parkimiseks.</w:t>
            </w:r>
          </w:p>
          <w:p w14:paraId="251AF09F" w14:textId="7645826A" w:rsidR="00D91721" w:rsidRPr="00416795" w:rsidRDefault="004D0540" w:rsidP="00357238">
            <w:pPr>
              <w:jc w:val="both"/>
              <w:rPr>
                <w:rFonts w:ascii="Times New Roman" w:hAnsi="Times New Roman" w:cs="Times New Roman"/>
                <w:sz w:val="24"/>
                <w:szCs w:val="24"/>
              </w:rPr>
            </w:pPr>
            <w:r w:rsidRPr="00416795">
              <w:rPr>
                <w:rFonts w:ascii="Times New Roman" w:hAnsi="Times New Roman" w:cs="Times New Roman"/>
                <w:sz w:val="24"/>
                <w:szCs w:val="24"/>
              </w:rPr>
              <w:t xml:space="preserve"> </w:t>
            </w:r>
          </w:p>
          <w:p w14:paraId="242667AE" w14:textId="71277EB4" w:rsidR="00CF017F" w:rsidRPr="00416795" w:rsidRDefault="00357238" w:rsidP="00E63EB0">
            <w:pPr>
              <w:jc w:val="both"/>
              <w:rPr>
                <w:rFonts w:ascii="Times New Roman" w:hAnsi="Times New Roman" w:cs="Times New Roman"/>
                <w:sz w:val="24"/>
                <w:szCs w:val="24"/>
              </w:rPr>
            </w:pPr>
            <w:r w:rsidRPr="00416795">
              <w:rPr>
                <w:rFonts w:ascii="Times New Roman" w:hAnsi="Times New Roman" w:cs="Times New Roman"/>
                <w:sz w:val="24"/>
                <w:szCs w:val="24"/>
              </w:rPr>
              <w:t>Parkimine lahendada omal krundil  lähtudes ehitusprojekti koostamise ajal parkimisele kehtivatest nõuetest.</w:t>
            </w:r>
          </w:p>
        </w:tc>
      </w:tr>
    </w:tbl>
    <w:p w14:paraId="11F25640" w14:textId="4B49A4F9" w:rsidR="007E6719" w:rsidRPr="00416795" w:rsidRDefault="002B1F08" w:rsidP="000870E8">
      <w:pPr>
        <w:spacing w:before="120" w:after="0" w:line="240" w:lineRule="auto"/>
        <w:jc w:val="both"/>
        <w:rPr>
          <w:rFonts w:ascii="Times New Roman" w:hAnsi="Times New Roman" w:cs="Times New Roman"/>
          <w:bCs/>
          <w:sz w:val="24"/>
          <w:szCs w:val="24"/>
        </w:rPr>
      </w:pPr>
      <w:r w:rsidRPr="00416795">
        <w:rPr>
          <w:rFonts w:ascii="Times New Roman" w:hAnsi="Times New Roman" w:cs="Times New Roman"/>
          <w:bCs/>
          <w:sz w:val="24"/>
          <w:szCs w:val="24"/>
        </w:rPr>
        <w:lastRenderedPageBreak/>
        <w:t xml:space="preserve">Taotlusele lisatud illustratiivne materjal on arhitektuurselt üldilmelt sobilik. </w:t>
      </w:r>
      <w:r w:rsidR="00EA16CC" w:rsidRPr="00416795">
        <w:rPr>
          <w:rFonts w:ascii="Times New Roman" w:hAnsi="Times New Roman" w:cs="Times New Roman"/>
          <w:bCs/>
          <w:sz w:val="24"/>
          <w:szCs w:val="24"/>
        </w:rPr>
        <w:t>L</w:t>
      </w:r>
      <w:r w:rsidRPr="00416795">
        <w:rPr>
          <w:rFonts w:ascii="Times New Roman" w:hAnsi="Times New Roman" w:cs="Times New Roman"/>
          <w:bCs/>
          <w:sz w:val="24"/>
          <w:szCs w:val="24"/>
        </w:rPr>
        <w:t>isatud illustratiivne materjal on informatiivse tähendusega ning ole ehitusprojekti koostamiseks siduv.</w:t>
      </w:r>
    </w:p>
    <w:p w14:paraId="2A0D4E21" w14:textId="6504D29E" w:rsidR="002B1F08" w:rsidRPr="00416795" w:rsidRDefault="002B1F08" w:rsidP="002B1F08">
      <w:pPr>
        <w:spacing w:before="120" w:after="0" w:line="240" w:lineRule="auto"/>
        <w:jc w:val="both"/>
        <w:rPr>
          <w:rFonts w:ascii="Times New Roman" w:eastAsia="Calibri" w:hAnsi="Times New Roman" w:cs="Times New Roman"/>
          <w:b/>
          <w:sz w:val="24"/>
          <w:szCs w:val="24"/>
        </w:rPr>
      </w:pPr>
      <w:r w:rsidRPr="00416795">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7334ABF0" w14:textId="77777777" w:rsidR="00102E67" w:rsidRPr="00416795" w:rsidRDefault="00102E67" w:rsidP="002B1F08">
      <w:pPr>
        <w:spacing w:before="120" w:after="0" w:line="240" w:lineRule="auto"/>
        <w:jc w:val="both"/>
        <w:rPr>
          <w:rFonts w:ascii="Times New Roman" w:eastAsia="Calibri" w:hAnsi="Times New Roman" w:cs="Times New Roman"/>
          <w:b/>
          <w:sz w:val="24"/>
          <w:szCs w:val="24"/>
        </w:rPr>
      </w:pPr>
    </w:p>
    <w:p w14:paraId="461D3794" w14:textId="77777777" w:rsidR="006C357E" w:rsidRPr="00416795" w:rsidRDefault="002B1F08" w:rsidP="006C357E">
      <w:pPr>
        <w:pStyle w:val="ListParagraph"/>
        <w:numPr>
          <w:ilvl w:val="0"/>
          <w:numId w:val="6"/>
        </w:numPr>
        <w:rPr>
          <w:rFonts w:ascii="Times New Roman" w:eastAsia="Times New Roman" w:hAnsi="Times New Roman" w:cs="Times New Roman"/>
          <w:spacing w:val="-5"/>
          <w:sz w:val="24"/>
          <w:szCs w:val="24"/>
        </w:rPr>
      </w:pPr>
      <w:r w:rsidRPr="00416795">
        <w:rPr>
          <w:rFonts w:ascii="Times New Roman" w:eastAsia="Calibri" w:hAnsi="Times New Roman" w:cs="Times New Roman"/>
          <w:b/>
          <w:sz w:val="24"/>
          <w:szCs w:val="24"/>
        </w:rPr>
        <w:t>Nõuded tehnovõrkude projekteerimiseks</w:t>
      </w:r>
    </w:p>
    <w:p w14:paraId="10470340" w14:textId="54C5DF88" w:rsidR="002B1F08" w:rsidRPr="00416795" w:rsidRDefault="002B1F08" w:rsidP="006C357E">
      <w:pPr>
        <w:rPr>
          <w:rFonts w:ascii="Times New Roman" w:eastAsia="Times New Roman" w:hAnsi="Times New Roman" w:cs="Times New Roman"/>
          <w:spacing w:val="-5"/>
          <w:sz w:val="24"/>
          <w:szCs w:val="24"/>
        </w:rPr>
      </w:pPr>
      <w:r w:rsidRPr="00416795">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416795">
        <w:rPr>
          <w:rFonts w:ascii="Times New Roman" w:eastAsia="Times New Roman" w:hAnsi="Times New Roman" w:cs="Times New Roman"/>
          <w:spacing w:val="-5"/>
          <w:sz w:val="24"/>
          <w:szCs w:val="24"/>
        </w:rPr>
        <w:t xml:space="preserve"> ning Tallinna Keskkonna- ja Kommunaalameti tingimustele</w:t>
      </w:r>
      <w:r w:rsidRPr="00416795">
        <w:rPr>
          <w:rFonts w:ascii="Times New Roman" w:eastAsia="Times New Roman" w:hAnsi="Times New Roman" w:cs="Times New Roman"/>
          <w:spacing w:val="-5"/>
          <w:sz w:val="24"/>
          <w:szCs w:val="24"/>
        </w:rPr>
        <w:t xml:space="preserve">. </w:t>
      </w:r>
    </w:p>
    <w:p w14:paraId="20D51F18" w14:textId="2B1696FD" w:rsidR="00DB1628" w:rsidRPr="00416795"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416795">
        <w:rPr>
          <w:rFonts w:ascii="Times New Roman" w:hAnsi="Times New Roman" w:cs="Times New Roman"/>
          <w:b/>
          <w:sz w:val="24"/>
          <w:szCs w:val="24"/>
        </w:rPr>
        <w:t xml:space="preserve">Nõuded ehitusprojekti vormistusele </w:t>
      </w:r>
    </w:p>
    <w:p w14:paraId="3773D59B" w14:textId="77777777" w:rsidR="00DB1628" w:rsidRPr="00416795" w:rsidRDefault="00DB1628" w:rsidP="00DB1628">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Ehitusprojekti koostamisel lähtuda kehtivatest normidest (EPN), standarditest (EVS) ja Eesti Vabariigi õigusaktidest.</w:t>
      </w:r>
    </w:p>
    <w:p w14:paraId="1F05CAB8" w14:textId="55E7820B" w:rsidR="00DB1628" w:rsidRPr="00416795" w:rsidRDefault="00DB1628" w:rsidP="00DB1628">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 xml:space="preserve">Ehitusprojekt vormistada majandus- ja taristuministri 17.07.2015 määruse nr 97 </w:t>
      </w:r>
      <w:r w:rsidRPr="00416795">
        <w:rPr>
          <w:rFonts w:ascii="Times New Roman" w:eastAsia="Batang" w:hAnsi="Times New Roman" w:cs="Times New Roman"/>
          <w:bCs/>
          <w:sz w:val="24"/>
          <w:szCs w:val="24"/>
        </w:rPr>
        <w:t>„</w:t>
      </w:r>
      <w:hyperlink r:id="rId20" w:history="1">
        <w:r w:rsidRPr="00416795">
          <w:rPr>
            <w:rFonts w:ascii="Times New Roman" w:eastAsia="Batang" w:hAnsi="Times New Roman" w:cs="Times New Roman"/>
            <w:bCs/>
            <w:color w:val="0000FF"/>
            <w:sz w:val="24"/>
            <w:szCs w:val="24"/>
            <w:u w:val="single"/>
          </w:rPr>
          <w:t>Nõuded ehitusprojektile</w:t>
        </w:r>
      </w:hyperlink>
      <w:r w:rsidRPr="00416795">
        <w:rPr>
          <w:rFonts w:ascii="Times New Roman" w:eastAsia="Batang" w:hAnsi="Times New Roman" w:cs="Times New Roman"/>
          <w:bCs/>
          <w:sz w:val="24"/>
          <w:szCs w:val="24"/>
        </w:rPr>
        <w:t>“ ning standardi EVS 932:2017 “Ehitusprojekt“</w:t>
      </w:r>
      <w:r w:rsidRPr="00416795">
        <w:rPr>
          <w:rFonts w:ascii="Times New Roman" w:eastAsia="Calibri" w:hAnsi="Times New Roman" w:cs="Times New Roman"/>
          <w:sz w:val="24"/>
          <w:szCs w:val="24"/>
        </w:rPr>
        <w:t xml:space="preserve"> </w:t>
      </w:r>
      <w:r w:rsidRPr="00416795">
        <w:rPr>
          <w:rFonts w:ascii="Times New Roman" w:eastAsia="Batang" w:hAnsi="Times New Roman" w:cs="Times New Roman"/>
          <w:bCs/>
          <w:sz w:val="24"/>
          <w:szCs w:val="24"/>
        </w:rPr>
        <w:t>nõuetele.</w:t>
      </w:r>
    </w:p>
    <w:p w14:paraId="5979D285" w14:textId="77777777" w:rsidR="00DB1628" w:rsidRPr="00416795"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416795">
        <w:rPr>
          <w:rFonts w:ascii="Times New Roman" w:eastAsia="Times New Roman" w:hAnsi="Times New Roman" w:cs="Times New Roman"/>
          <w:sz w:val="24"/>
          <w:szCs w:val="24"/>
        </w:rPr>
        <w:t>EhS</w:t>
      </w:r>
      <w:proofErr w:type="spellEnd"/>
      <w:r w:rsidRPr="00416795">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03569DFB" w:rsidR="00DB1628" w:rsidRPr="00416795" w:rsidRDefault="00DB1628" w:rsidP="00DB1628">
      <w:pPr>
        <w:spacing w:before="120" w:after="0" w:line="240" w:lineRule="auto"/>
        <w:jc w:val="both"/>
        <w:rPr>
          <w:rFonts w:ascii="Times New Roman" w:eastAsia="Times New Roman" w:hAnsi="Times New Roman" w:cs="Times New Roman"/>
          <w:spacing w:val="-5"/>
          <w:sz w:val="24"/>
          <w:szCs w:val="24"/>
        </w:rPr>
      </w:pPr>
      <w:r w:rsidRPr="00416795">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416795">
        <w:rPr>
          <w:rFonts w:ascii="Times New Roman" w:eastAsia="Times New Roman" w:hAnsi="Times New Roman" w:cs="Times New Roman"/>
          <w:spacing w:val="-5"/>
          <w:sz w:val="24"/>
          <w:szCs w:val="24"/>
        </w:rPr>
        <w:t>topo</w:t>
      </w:r>
      <w:proofErr w:type="spellEnd"/>
      <w:r w:rsidRPr="00416795">
        <w:rPr>
          <w:rFonts w:ascii="Times New Roman" w:eastAsia="Times New Roman" w:hAnsi="Times New Roman" w:cs="Times New Roman"/>
          <w:spacing w:val="-5"/>
          <w:sz w:val="24"/>
          <w:szCs w:val="24"/>
        </w:rPr>
        <w:t xml:space="preserve">-geodeetilisel alusplaanil. Asendiplaanil näidata ära kinnistute piirid, ehitiste </w:t>
      </w:r>
      <w:r w:rsidRPr="00416795">
        <w:rPr>
          <w:rFonts w:ascii="Times New Roman" w:eastAsia="Times New Roman" w:hAnsi="Times New Roman" w:cs="Times New Roman"/>
          <w:spacing w:val="-5"/>
          <w:sz w:val="24"/>
          <w:szCs w:val="24"/>
        </w:rPr>
        <w:lastRenderedPageBreak/>
        <w:t xml:space="preserve">asukohad, ehituskeeluala piirid, servituudid ja piiranguvööndid, katastriüksuse sihtotstarve, hoone ehitisealune pind ja teised vajalikud tehnilised näitajad ning lisaks liikluse, parkimise, piirete, haljastuse ja heakorra lahendus. Näidata hoone nurgapunktid ja nende koordinaadid. </w:t>
      </w:r>
    </w:p>
    <w:p w14:paraId="35AE33EC" w14:textId="77777777" w:rsidR="00DB1628" w:rsidRPr="00416795" w:rsidRDefault="00DB1628" w:rsidP="00DB1628">
      <w:pPr>
        <w:spacing w:before="120" w:after="0" w:line="240" w:lineRule="auto"/>
        <w:jc w:val="both"/>
        <w:rPr>
          <w:rFonts w:ascii="Times New Roman" w:eastAsia="Times New Roman" w:hAnsi="Times New Roman" w:cs="Times New Roman"/>
          <w:sz w:val="24"/>
          <w:szCs w:val="24"/>
        </w:rPr>
      </w:pPr>
      <w:r w:rsidRPr="00416795">
        <w:rPr>
          <w:rFonts w:ascii="Times New Roman" w:eastAsia="Times New Roman" w:hAnsi="Times New Roman" w:cs="Times New Roman"/>
          <w:sz w:val="24"/>
          <w:szCs w:val="24"/>
        </w:rPr>
        <w:t xml:space="preserve">Ehitusprojekti alusena kasutatav </w:t>
      </w:r>
      <w:proofErr w:type="spellStart"/>
      <w:r w:rsidRPr="00416795">
        <w:rPr>
          <w:rFonts w:ascii="Times New Roman" w:eastAsia="Times New Roman" w:hAnsi="Times New Roman" w:cs="Times New Roman"/>
          <w:sz w:val="24"/>
          <w:szCs w:val="24"/>
        </w:rPr>
        <w:t>topo</w:t>
      </w:r>
      <w:proofErr w:type="spellEnd"/>
      <w:r w:rsidRPr="00416795">
        <w:rPr>
          <w:rFonts w:ascii="Times New Roman" w:eastAsia="Times New Roman" w:hAnsi="Times New Roman" w:cs="Times New Roman"/>
          <w:sz w:val="24"/>
          <w:szCs w:val="24"/>
        </w:rPr>
        <w:t>-geodeetiline alusplaan peab olema vastavuses majandus- ja taristuministri 14.04.2016 määrusega nr 34 „</w:t>
      </w:r>
      <w:proofErr w:type="spellStart"/>
      <w:r w:rsidRPr="00416795">
        <w:rPr>
          <w:rFonts w:ascii="Times New Roman" w:hAnsi="Times New Roman" w:cs="Times New Roman"/>
          <w:sz w:val="24"/>
          <w:szCs w:val="24"/>
        </w:rPr>
        <w:fldChar w:fldCharType="begin"/>
      </w:r>
      <w:r w:rsidRPr="00416795">
        <w:rPr>
          <w:rFonts w:ascii="Times New Roman" w:hAnsi="Times New Roman" w:cs="Times New Roman"/>
          <w:sz w:val="24"/>
          <w:szCs w:val="24"/>
        </w:rPr>
        <w:instrText>HYPERLINK "https://www.riigiteataja.ee/akt/119042016003"</w:instrText>
      </w:r>
      <w:r w:rsidRPr="00416795">
        <w:rPr>
          <w:rFonts w:ascii="Times New Roman" w:hAnsi="Times New Roman" w:cs="Times New Roman"/>
          <w:sz w:val="24"/>
          <w:szCs w:val="24"/>
        </w:rPr>
      </w:r>
      <w:r w:rsidRPr="00416795">
        <w:rPr>
          <w:rFonts w:ascii="Times New Roman" w:hAnsi="Times New Roman" w:cs="Times New Roman"/>
          <w:sz w:val="24"/>
          <w:szCs w:val="24"/>
        </w:rPr>
        <w:fldChar w:fldCharType="separate"/>
      </w:r>
      <w:r w:rsidRPr="00416795">
        <w:rPr>
          <w:rFonts w:ascii="Times New Roman" w:eastAsia="Times New Roman" w:hAnsi="Times New Roman" w:cs="Times New Roman"/>
          <w:color w:val="0000FF"/>
          <w:sz w:val="24"/>
          <w:szCs w:val="24"/>
          <w:u w:val="single"/>
        </w:rPr>
        <w:t>Topo</w:t>
      </w:r>
      <w:proofErr w:type="spellEnd"/>
      <w:r w:rsidRPr="00416795">
        <w:rPr>
          <w:rFonts w:ascii="Times New Roman" w:eastAsia="Times New Roman" w:hAnsi="Times New Roman" w:cs="Times New Roman"/>
          <w:color w:val="0000FF"/>
          <w:sz w:val="24"/>
          <w:szCs w:val="24"/>
          <w:u w:val="single"/>
        </w:rPr>
        <w:t>-geodeetilisele uuringule ja teostusmõõdistamisele esitatavad nõuded</w:t>
      </w:r>
      <w:r w:rsidRPr="00416795">
        <w:rPr>
          <w:rFonts w:ascii="Times New Roman" w:hAnsi="Times New Roman" w:cs="Times New Roman"/>
          <w:sz w:val="24"/>
          <w:szCs w:val="24"/>
        </w:rPr>
        <w:fldChar w:fldCharType="end"/>
      </w:r>
      <w:r w:rsidRPr="00416795">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416795">
        <w:rPr>
          <w:rFonts w:ascii="Times New Roman" w:eastAsia="Times New Roman" w:hAnsi="Times New Roman" w:cs="Times New Roman"/>
          <w:sz w:val="24"/>
          <w:szCs w:val="24"/>
        </w:rPr>
        <w:t>geomõõdistuste</w:t>
      </w:r>
      <w:proofErr w:type="spellEnd"/>
      <w:r w:rsidRPr="00416795">
        <w:rPr>
          <w:rFonts w:ascii="Times New Roman" w:eastAsia="Times New Roman" w:hAnsi="Times New Roman" w:cs="Times New Roman"/>
          <w:sz w:val="24"/>
          <w:szCs w:val="24"/>
        </w:rPr>
        <w:t xml:space="preserve"> infosüsteemi </w:t>
      </w:r>
      <w:proofErr w:type="spellStart"/>
      <w:r w:rsidRPr="00416795">
        <w:rPr>
          <w:rFonts w:ascii="Times New Roman" w:eastAsia="Times New Roman" w:hAnsi="Times New Roman" w:cs="Times New Roman"/>
          <w:sz w:val="24"/>
          <w:szCs w:val="24"/>
        </w:rPr>
        <w:t>Geoveeb</w:t>
      </w:r>
      <w:proofErr w:type="spellEnd"/>
      <w:r w:rsidRPr="00416795">
        <w:rPr>
          <w:rFonts w:ascii="Times New Roman" w:eastAsia="Times New Roman" w:hAnsi="Times New Roman" w:cs="Times New Roman"/>
          <w:sz w:val="24"/>
          <w:szCs w:val="24"/>
        </w:rPr>
        <w:t>, kontrollimiseks ja registreerimiseks enne ehitusloa taotluse esitamist.</w:t>
      </w:r>
    </w:p>
    <w:p w14:paraId="42271CB6" w14:textId="348B5952" w:rsidR="00C76313" w:rsidRPr="00416795"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416795">
        <w:rPr>
          <w:rFonts w:ascii="Times New Roman" w:eastAsia="Times New Roman" w:hAnsi="Times New Roman" w:cs="Times New Roman"/>
          <w:b/>
          <w:spacing w:val="-5"/>
          <w:sz w:val="24"/>
          <w:szCs w:val="24"/>
        </w:rPr>
        <w:t>Koostöö</w:t>
      </w:r>
    </w:p>
    <w:p w14:paraId="1F972FEE" w14:textId="77777777" w:rsidR="003E1D65" w:rsidRPr="00416795" w:rsidRDefault="003E1D65" w:rsidP="003E1D65">
      <w:pPr>
        <w:spacing w:before="120" w:after="0" w:line="240" w:lineRule="auto"/>
        <w:jc w:val="both"/>
        <w:rPr>
          <w:rFonts w:ascii="Times New Roman" w:eastAsia="Times New Roman" w:hAnsi="Times New Roman" w:cs="Times New Roman"/>
          <w:spacing w:val="-5"/>
          <w:sz w:val="24"/>
          <w:szCs w:val="24"/>
        </w:rPr>
      </w:pPr>
      <w:r w:rsidRPr="00416795">
        <w:rPr>
          <w:rFonts w:ascii="Times New Roman" w:hAnsi="Times New Roman" w:cs="Times New Roman"/>
          <w:sz w:val="24"/>
          <w:szCs w:val="24"/>
        </w:rPr>
        <w:t>Ehitusprojekti koostamisel on soovitatav teha koostööd projekteerimistingimuste lisades nimetatud asutustega</w:t>
      </w:r>
      <w:r w:rsidRPr="00416795">
        <w:rPr>
          <w:rFonts w:ascii="Times New Roman" w:hAnsi="Times New Roman" w:cs="Times New Roman"/>
          <w:i/>
          <w:iCs/>
          <w:color w:val="000000" w:themeColor="text1"/>
          <w:sz w:val="24"/>
          <w:szCs w:val="24"/>
        </w:rPr>
        <w:t xml:space="preserve"> </w:t>
      </w:r>
      <w:r w:rsidRPr="00416795">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416795" w:rsidRDefault="003E1D65" w:rsidP="003E1D65">
      <w:pPr>
        <w:spacing w:before="120" w:after="0" w:line="240" w:lineRule="auto"/>
        <w:jc w:val="both"/>
        <w:rPr>
          <w:rFonts w:ascii="Times New Roman" w:eastAsia="Times New Roman" w:hAnsi="Times New Roman" w:cs="Times New Roman"/>
          <w:spacing w:val="-5"/>
          <w:sz w:val="24"/>
          <w:szCs w:val="24"/>
        </w:rPr>
      </w:pPr>
      <w:r w:rsidRPr="00416795">
        <w:rPr>
          <w:rFonts w:ascii="Times New Roman" w:eastAsia="Times New Roman" w:hAnsi="Times New Roman" w:cs="Times New Roman"/>
          <w:spacing w:val="-5"/>
          <w:sz w:val="24"/>
          <w:szCs w:val="24"/>
        </w:rPr>
        <w:t xml:space="preserve">Ehitusloa taotlus tuleb esitada ehitisregistri </w:t>
      </w:r>
      <w:hyperlink r:id="rId21" w:history="1">
        <w:r w:rsidR="00F56CD5" w:rsidRPr="00416795">
          <w:rPr>
            <w:rStyle w:val="Hyperlink"/>
            <w:rFonts w:ascii="Times New Roman" w:eastAsia="Times New Roman" w:hAnsi="Times New Roman" w:cs="Times New Roman"/>
            <w:spacing w:val="-5"/>
            <w:sz w:val="24"/>
            <w:szCs w:val="24"/>
          </w:rPr>
          <w:t>www.ehr.ee</w:t>
        </w:r>
      </w:hyperlink>
      <w:r w:rsidR="00F56CD5" w:rsidRPr="00416795">
        <w:rPr>
          <w:rFonts w:ascii="Times New Roman" w:eastAsia="Times New Roman" w:hAnsi="Times New Roman" w:cs="Times New Roman"/>
          <w:spacing w:val="-5"/>
          <w:sz w:val="24"/>
          <w:szCs w:val="24"/>
        </w:rPr>
        <w:t xml:space="preserve"> </w:t>
      </w:r>
      <w:r w:rsidRPr="00416795">
        <w:rPr>
          <w:rFonts w:ascii="Times New Roman" w:eastAsia="Times New Roman" w:hAnsi="Times New Roman" w:cs="Times New Roman"/>
          <w:spacing w:val="-5"/>
          <w:sz w:val="24"/>
          <w:szCs w:val="24"/>
        </w:rPr>
        <w:t xml:space="preserve">kaudu. Failide vormistamisel lähtuda ehitisregistri menetluskeskkonna kasutusjuhendites välja toodud failide vormistamise nõuetest </w:t>
      </w:r>
      <w:hyperlink r:id="rId22" w:history="1">
        <w:r w:rsidRPr="00416795">
          <w:rPr>
            <w:rStyle w:val="Hyperlink"/>
            <w:rFonts w:ascii="Times New Roman" w:eastAsia="Times New Roman" w:hAnsi="Times New Roman" w:cs="Times New Roman"/>
            <w:spacing w:val="-5"/>
            <w:sz w:val="24"/>
            <w:szCs w:val="24"/>
          </w:rPr>
          <w:t>https://livekluster.ehr.ee/ui/ehr/v1/help/instruction</w:t>
        </w:r>
      </w:hyperlink>
      <w:r w:rsidRPr="00416795">
        <w:rPr>
          <w:rFonts w:ascii="Times New Roman" w:eastAsia="Times New Roman" w:hAnsi="Times New Roman" w:cs="Times New Roman"/>
          <w:spacing w:val="-5"/>
          <w:sz w:val="24"/>
          <w:szCs w:val="24"/>
        </w:rPr>
        <w:t>.</w:t>
      </w:r>
    </w:p>
    <w:p w14:paraId="27FCE195" w14:textId="77777777" w:rsidR="003E1D65" w:rsidRPr="00416795" w:rsidRDefault="003E1D65" w:rsidP="003E1D65">
      <w:pPr>
        <w:spacing w:before="120" w:after="0" w:line="240" w:lineRule="auto"/>
        <w:jc w:val="both"/>
        <w:rPr>
          <w:rFonts w:ascii="Times New Roman" w:eastAsia="Times New Roman" w:hAnsi="Times New Roman" w:cs="Times New Roman"/>
          <w:spacing w:val="-5"/>
          <w:sz w:val="24"/>
          <w:szCs w:val="24"/>
        </w:rPr>
      </w:pPr>
      <w:r w:rsidRPr="00416795">
        <w:rPr>
          <w:rFonts w:ascii="Times New Roman" w:eastAsia="Times New Roman" w:hAnsi="Times New Roman" w:cs="Times New Roman"/>
          <w:spacing w:val="-5"/>
          <w:sz w:val="24"/>
          <w:szCs w:val="24"/>
        </w:rPr>
        <w:t xml:space="preserve">Ehitusloa taotlus tuleb esitada projekteerimistingimuste kehtivuse ajal. </w:t>
      </w:r>
    </w:p>
    <w:p w14:paraId="50ADFB45" w14:textId="353A76EE" w:rsidR="000526D1" w:rsidRPr="00416795" w:rsidRDefault="003E1D65" w:rsidP="003E1D65">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59B7BD38" w14:textId="774340BF" w:rsidR="008313FA" w:rsidRPr="00416795"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416795">
        <w:rPr>
          <w:rFonts w:ascii="Times New Roman" w:eastAsia="Batang" w:hAnsi="Times New Roman" w:cs="Times New Roman"/>
          <w:b/>
          <w:bCs/>
          <w:sz w:val="24"/>
          <w:szCs w:val="24"/>
        </w:rPr>
        <w:t>Projekteerimistingimuste kehtivus ja vaidlustamine:</w:t>
      </w:r>
    </w:p>
    <w:p w14:paraId="7285CE65" w14:textId="5EE83E73" w:rsidR="003E1D65" w:rsidRPr="00416795" w:rsidRDefault="003E1D65" w:rsidP="003E1D65">
      <w:pPr>
        <w:pStyle w:val="NoSpacing"/>
        <w:spacing w:before="120"/>
        <w:jc w:val="both"/>
        <w:rPr>
          <w:rFonts w:ascii="Times New Roman" w:hAnsi="Times New Roman"/>
          <w:sz w:val="24"/>
          <w:szCs w:val="24"/>
        </w:rPr>
      </w:pPr>
      <w:bookmarkStart w:id="9" w:name="_Hlk195717984"/>
      <w:r w:rsidRPr="00416795">
        <w:rPr>
          <w:rFonts w:ascii="Times New Roman" w:hAnsi="Times New Roman"/>
          <w:sz w:val="24"/>
          <w:szCs w:val="24"/>
        </w:rPr>
        <w:t>Projekteerimistingimused kehtivad 5 aastat. Projekteerimistingimuste taotlus ja projekteerimistingimused koos lisadega</w:t>
      </w:r>
      <w:r w:rsidR="00DB6C56" w:rsidRPr="00416795">
        <w:rPr>
          <w:rFonts w:ascii="Times New Roman" w:hAnsi="Times New Roman"/>
          <w:sz w:val="24"/>
          <w:szCs w:val="24"/>
        </w:rPr>
        <w:t xml:space="preserve"> (LISA 1, LISA 2</w:t>
      </w:r>
      <w:r w:rsidR="00336B5B" w:rsidRPr="00416795">
        <w:rPr>
          <w:rFonts w:ascii="Times New Roman" w:hAnsi="Times New Roman"/>
          <w:sz w:val="24"/>
          <w:szCs w:val="24"/>
        </w:rPr>
        <w:t>, LISA 3</w:t>
      </w:r>
      <w:r w:rsidR="00BF6CAC">
        <w:rPr>
          <w:rFonts w:ascii="Times New Roman" w:hAnsi="Times New Roman"/>
          <w:sz w:val="24"/>
          <w:szCs w:val="24"/>
        </w:rPr>
        <w:t>, LISA 4</w:t>
      </w:r>
      <w:r w:rsidR="00DB6C56" w:rsidRPr="00416795">
        <w:rPr>
          <w:rFonts w:ascii="Times New Roman" w:hAnsi="Times New Roman"/>
          <w:sz w:val="24"/>
          <w:szCs w:val="24"/>
        </w:rPr>
        <w:t xml:space="preserve">) </w:t>
      </w:r>
      <w:r w:rsidRPr="00416795">
        <w:rPr>
          <w:rFonts w:ascii="Times New Roman" w:hAnsi="Times New Roman"/>
          <w:sz w:val="24"/>
          <w:szCs w:val="24"/>
        </w:rPr>
        <w:t>esitada ehitusprojekti koosseisus.</w:t>
      </w:r>
    </w:p>
    <w:p w14:paraId="5751DBE3" w14:textId="128E2749" w:rsidR="003E1D65" w:rsidRPr="00416795" w:rsidRDefault="003E1D65" w:rsidP="003E1D65">
      <w:pPr>
        <w:pStyle w:val="NoSpacing"/>
        <w:spacing w:before="120"/>
        <w:jc w:val="both"/>
        <w:rPr>
          <w:rFonts w:ascii="Times New Roman" w:hAnsi="Times New Roman"/>
          <w:sz w:val="24"/>
          <w:szCs w:val="24"/>
        </w:rPr>
      </w:pPr>
      <w:r w:rsidRPr="00416795">
        <w:rPr>
          <w:rFonts w:ascii="Times New Roman" w:hAnsi="Times New Roman"/>
          <w:sz w:val="24"/>
          <w:szCs w:val="24"/>
        </w:rPr>
        <w:t xml:space="preserve">Lähtudes </w:t>
      </w:r>
      <w:proofErr w:type="spellStart"/>
      <w:r w:rsidRPr="00416795">
        <w:rPr>
          <w:rFonts w:ascii="Times New Roman" w:hAnsi="Times New Roman"/>
          <w:sz w:val="24"/>
          <w:szCs w:val="24"/>
        </w:rPr>
        <w:t>EhS</w:t>
      </w:r>
      <w:proofErr w:type="spellEnd"/>
      <w:r w:rsidRPr="00416795">
        <w:rPr>
          <w:rFonts w:ascii="Times New Roman" w:hAnsi="Times New Roman"/>
          <w:sz w:val="24"/>
          <w:szCs w:val="24"/>
        </w:rPr>
        <w:t xml:space="preserve"> § 34 punktist 1 on pädeval asutusel käesolevad projekteerimistingimused võimalik kehtetuks tunnistada põhjendatud juhul.</w:t>
      </w:r>
    </w:p>
    <w:bookmarkEnd w:id="9"/>
    <w:p w14:paraId="7A6D86C7" w14:textId="77777777" w:rsidR="003E1D65" w:rsidRPr="002C5530" w:rsidRDefault="003E1D65" w:rsidP="003E1D65">
      <w:pPr>
        <w:pStyle w:val="NoSpacing"/>
        <w:spacing w:before="120"/>
        <w:jc w:val="both"/>
        <w:rPr>
          <w:rFonts w:ascii="Times New Roman" w:hAnsi="Times New Roman"/>
          <w:sz w:val="24"/>
          <w:szCs w:val="24"/>
          <w:lang w:eastAsia="et-EE"/>
        </w:rPr>
      </w:pPr>
      <w:r w:rsidRPr="002C5530">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416795" w:rsidRDefault="003E1D65" w:rsidP="003E1D65">
      <w:pPr>
        <w:spacing w:before="120" w:after="0" w:line="240" w:lineRule="auto"/>
        <w:jc w:val="both"/>
        <w:rPr>
          <w:rFonts w:ascii="Times New Roman" w:eastAsia="Times New Roman" w:hAnsi="Times New Roman" w:cs="Times New Roman"/>
          <w:sz w:val="24"/>
          <w:szCs w:val="24"/>
          <w:lang w:eastAsia="et-EE"/>
        </w:rPr>
      </w:pPr>
      <w:r w:rsidRPr="00416795">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416795">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416795" w:rsidRDefault="003E1D65" w:rsidP="003E1D65">
      <w:pPr>
        <w:spacing w:before="120" w:after="0" w:line="240" w:lineRule="auto"/>
        <w:jc w:val="both"/>
        <w:rPr>
          <w:rFonts w:ascii="Times New Roman" w:hAnsi="Times New Roman" w:cs="Times New Roman"/>
          <w:sz w:val="24"/>
          <w:szCs w:val="24"/>
        </w:rPr>
      </w:pPr>
      <w:r w:rsidRPr="00416795">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416795" w14:paraId="1C0D0163" w14:textId="77777777" w:rsidTr="003C7D0F">
        <w:trPr>
          <w:trHeight w:val="294"/>
        </w:trPr>
        <w:tc>
          <w:tcPr>
            <w:tcW w:w="9859" w:type="dxa"/>
            <w:gridSpan w:val="2"/>
          </w:tcPr>
          <w:p w14:paraId="7B9EF43F" w14:textId="77777777" w:rsidR="00DA4683" w:rsidRPr="00416795" w:rsidRDefault="00DA4683" w:rsidP="00DA4683">
            <w:pPr>
              <w:rPr>
                <w:rFonts w:ascii="Times New Roman" w:hAnsi="Times New Roman" w:cs="Times New Roman"/>
                <w:sz w:val="24"/>
                <w:szCs w:val="24"/>
              </w:rPr>
            </w:pPr>
          </w:p>
        </w:tc>
      </w:tr>
      <w:tr w:rsidR="00DA4683" w:rsidRPr="00416795" w14:paraId="697E4DB0" w14:textId="77777777" w:rsidTr="003C7D0F">
        <w:trPr>
          <w:trHeight w:val="294"/>
        </w:trPr>
        <w:tc>
          <w:tcPr>
            <w:tcW w:w="9859" w:type="dxa"/>
            <w:gridSpan w:val="2"/>
          </w:tcPr>
          <w:p w14:paraId="39FAE70A" w14:textId="77777777" w:rsidR="00DA4683" w:rsidRPr="00416795" w:rsidRDefault="00DA4683" w:rsidP="00DA4683">
            <w:pPr>
              <w:pStyle w:val="NormalWeb"/>
              <w:spacing w:before="0" w:beforeAutospacing="0" w:after="0" w:afterAutospacing="0"/>
              <w:jc w:val="both"/>
              <w:rPr>
                <w:rFonts w:ascii="Times New Roman" w:hAnsi="Times New Roman" w:cs="Times New Roman"/>
              </w:rPr>
            </w:pPr>
          </w:p>
        </w:tc>
      </w:tr>
      <w:tr w:rsidR="00DA4683" w:rsidRPr="00416795" w14:paraId="4DEA5A84" w14:textId="77777777" w:rsidTr="000236E8">
        <w:trPr>
          <w:trHeight w:val="151"/>
        </w:trPr>
        <w:tc>
          <w:tcPr>
            <w:tcW w:w="1450" w:type="dxa"/>
          </w:tcPr>
          <w:p w14:paraId="2D7737B9" w14:textId="77777777" w:rsidR="00DA4683" w:rsidRPr="00416795" w:rsidRDefault="00DA4683" w:rsidP="00DA4683">
            <w:pPr>
              <w:pStyle w:val="NormalWeb"/>
              <w:spacing w:before="0" w:beforeAutospacing="0" w:after="0" w:afterAutospacing="0"/>
              <w:jc w:val="both"/>
              <w:rPr>
                <w:rFonts w:ascii="Times New Roman" w:hAnsi="Times New Roman" w:cs="Times New Roman"/>
              </w:rPr>
            </w:pPr>
            <w:r w:rsidRPr="00416795">
              <w:rPr>
                <w:rFonts w:ascii="Times New Roman" w:hAnsi="Times New Roman" w:cs="Times New Roman"/>
              </w:rPr>
              <w:t>Lisad:</w:t>
            </w:r>
          </w:p>
        </w:tc>
        <w:tc>
          <w:tcPr>
            <w:tcW w:w="8409" w:type="dxa"/>
          </w:tcPr>
          <w:p w14:paraId="51A1856E" w14:textId="693BE9DD" w:rsidR="00DA4683" w:rsidRPr="00416795"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416795">
              <w:rPr>
                <w:rFonts w:ascii="Times New Roman" w:hAnsi="Times New Roman" w:cs="Times New Roman"/>
              </w:rPr>
              <w:t>Tallinna Keskkonna- ja Kommunaalameti  tingimused</w:t>
            </w:r>
          </w:p>
          <w:p w14:paraId="6C9A0F6C" w14:textId="7187737D" w:rsidR="00336B5B" w:rsidRPr="00416795" w:rsidRDefault="00336B5B" w:rsidP="00DA4683">
            <w:pPr>
              <w:pStyle w:val="NormalWeb"/>
              <w:numPr>
                <w:ilvl w:val="0"/>
                <w:numId w:val="4"/>
              </w:numPr>
              <w:spacing w:before="0" w:beforeAutospacing="0" w:after="0" w:afterAutospacing="0"/>
              <w:jc w:val="both"/>
              <w:rPr>
                <w:rFonts w:ascii="Times New Roman" w:hAnsi="Times New Roman" w:cs="Times New Roman"/>
              </w:rPr>
            </w:pPr>
            <w:r w:rsidRPr="00416795">
              <w:rPr>
                <w:rFonts w:ascii="Times New Roman" w:hAnsi="Times New Roman" w:cs="Times New Roman"/>
              </w:rPr>
              <w:t>Tallinna Strateegiakeskuse tingimused</w:t>
            </w:r>
          </w:p>
          <w:p w14:paraId="18075CE4" w14:textId="30D5EA53" w:rsidR="00336B5B" w:rsidRDefault="00336B5B" w:rsidP="00DA4683">
            <w:pPr>
              <w:pStyle w:val="NormalWeb"/>
              <w:numPr>
                <w:ilvl w:val="0"/>
                <w:numId w:val="4"/>
              </w:numPr>
              <w:spacing w:before="0" w:beforeAutospacing="0" w:after="0" w:afterAutospacing="0"/>
              <w:jc w:val="both"/>
              <w:rPr>
                <w:rFonts w:ascii="Times New Roman" w:hAnsi="Times New Roman" w:cs="Times New Roman"/>
              </w:rPr>
            </w:pPr>
            <w:r w:rsidRPr="00416795">
              <w:rPr>
                <w:rFonts w:ascii="Times New Roman" w:hAnsi="Times New Roman" w:cs="Times New Roman"/>
              </w:rPr>
              <w:t xml:space="preserve">Tallinna Transpordiameti tingimused </w:t>
            </w:r>
          </w:p>
          <w:p w14:paraId="48039132" w14:textId="6F6CF9A7" w:rsidR="008A4A13" w:rsidRPr="00416795" w:rsidRDefault="008A4A13" w:rsidP="00DA4683">
            <w:pPr>
              <w:pStyle w:val="NormalWeb"/>
              <w:numPr>
                <w:ilvl w:val="0"/>
                <w:numId w:val="4"/>
              </w:numPr>
              <w:spacing w:before="0" w:beforeAutospacing="0" w:after="0" w:afterAutospacing="0"/>
              <w:jc w:val="both"/>
              <w:rPr>
                <w:rFonts w:ascii="Times New Roman" w:hAnsi="Times New Roman" w:cs="Times New Roman"/>
              </w:rPr>
            </w:pPr>
            <w:r w:rsidRPr="008A4A13">
              <w:rPr>
                <w:rFonts w:ascii="Times New Roman" w:hAnsi="Times New Roman" w:cs="Times New Roman"/>
              </w:rPr>
              <w:t>Nõmme Linnaosa Valitsuse tingimused</w:t>
            </w:r>
          </w:p>
          <w:p w14:paraId="60DE5EDE" w14:textId="7B06765D" w:rsidR="00DA4683" w:rsidRPr="00416795" w:rsidRDefault="00DA4683" w:rsidP="000236E8">
            <w:pPr>
              <w:pStyle w:val="NormalWeb"/>
              <w:spacing w:before="0" w:beforeAutospacing="0" w:after="0" w:afterAutospacing="0"/>
              <w:ind w:left="643"/>
              <w:jc w:val="both"/>
              <w:rPr>
                <w:rFonts w:ascii="Times New Roman" w:hAnsi="Times New Roman" w:cs="Times New Roman"/>
              </w:rPr>
            </w:pPr>
          </w:p>
        </w:tc>
      </w:tr>
    </w:tbl>
    <w:p w14:paraId="00EC4696" w14:textId="6646DB9E" w:rsidR="00F717F7" w:rsidRPr="00416795" w:rsidRDefault="008D414F" w:rsidP="008D414F">
      <w:pPr>
        <w:spacing w:before="120" w:after="0"/>
        <w:rPr>
          <w:rFonts w:ascii="Times New Roman" w:eastAsia="Times New Roman" w:hAnsi="Times New Roman" w:cs="Times New Roman"/>
          <w:b/>
          <w:sz w:val="24"/>
          <w:szCs w:val="24"/>
        </w:rPr>
      </w:pPr>
      <w:r w:rsidRPr="00416795">
        <w:rPr>
          <w:rFonts w:ascii="Times New Roman" w:eastAsia="Times New Roman" w:hAnsi="Times New Roman" w:cs="Times New Roman"/>
          <w:b/>
          <w:sz w:val="24"/>
          <w:szCs w:val="24"/>
        </w:rPr>
        <w:lastRenderedPageBreak/>
        <w:t xml:space="preserve">               </w:t>
      </w:r>
    </w:p>
    <w:p w14:paraId="068BF0AF" w14:textId="309FD740" w:rsidR="0079611E" w:rsidRPr="00416795" w:rsidRDefault="008D414F" w:rsidP="0056317A">
      <w:pPr>
        <w:spacing w:before="120" w:after="0"/>
        <w:rPr>
          <w:rFonts w:ascii="Times New Roman" w:eastAsia="Times New Roman" w:hAnsi="Times New Roman" w:cs="Times New Roman"/>
          <w:b/>
          <w:sz w:val="24"/>
          <w:szCs w:val="24"/>
        </w:rPr>
      </w:pPr>
      <w:r w:rsidRPr="00416795">
        <w:rPr>
          <w:rFonts w:ascii="Times New Roman" w:eastAsia="Times New Roman" w:hAnsi="Times New Roman" w:cs="Times New Roman"/>
          <w:b/>
          <w:sz w:val="24"/>
          <w:szCs w:val="24"/>
        </w:rPr>
        <w:t xml:space="preserve">LISA 1          </w:t>
      </w:r>
    </w:p>
    <w:p w14:paraId="5795FBFA" w14:textId="6C01721C" w:rsidR="00A95FD0" w:rsidRPr="00416795" w:rsidRDefault="0079611E" w:rsidP="0056317A">
      <w:pPr>
        <w:spacing w:before="120" w:after="0"/>
        <w:jc w:val="both"/>
        <w:rPr>
          <w:rFonts w:ascii="Times New Roman" w:eastAsia="Times New Roman" w:hAnsi="Times New Roman" w:cs="Times New Roman"/>
          <w:sz w:val="24"/>
          <w:szCs w:val="24"/>
          <w:u w:val="single"/>
        </w:rPr>
      </w:pPr>
      <w:r w:rsidRPr="00416795">
        <w:rPr>
          <w:rFonts w:ascii="Times New Roman" w:eastAsia="Times New Roman" w:hAnsi="Times New Roman" w:cs="Times New Roman"/>
          <w:b/>
          <w:sz w:val="24"/>
          <w:szCs w:val="24"/>
        </w:rPr>
        <w:t>Tallinna Keskkonn</w:t>
      </w:r>
      <w:r w:rsidR="007613AE" w:rsidRPr="00416795">
        <w:rPr>
          <w:rFonts w:ascii="Times New Roman" w:eastAsia="Times New Roman" w:hAnsi="Times New Roman" w:cs="Times New Roman"/>
          <w:b/>
          <w:sz w:val="24"/>
          <w:szCs w:val="24"/>
        </w:rPr>
        <w:t>a- ja Kommunaalameti tingimused</w:t>
      </w:r>
    </w:p>
    <w:p w14:paraId="71640A4D" w14:textId="2FA4C303" w:rsidR="002D67F4" w:rsidRPr="00416795" w:rsidRDefault="007613AE" w:rsidP="00FC1025">
      <w:pPr>
        <w:pStyle w:val="NoSpacing"/>
        <w:jc w:val="both"/>
        <w:rPr>
          <w:rFonts w:ascii="Times New Roman" w:hAnsi="Times New Roman"/>
          <w:sz w:val="24"/>
          <w:szCs w:val="24"/>
        </w:rPr>
      </w:pPr>
      <w:r w:rsidRPr="00416795">
        <w:rPr>
          <w:rFonts w:ascii="Times New Roman" w:hAnsi="Times New Roman"/>
          <w:sz w:val="24"/>
          <w:szCs w:val="24"/>
        </w:rPr>
        <w:t xml:space="preserve">Tallinna Keskkonna- ja Kommunaalamet esitab </w:t>
      </w:r>
      <w:r w:rsidR="00BE7D11" w:rsidRPr="00416795">
        <w:rPr>
          <w:rFonts w:ascii="Times New Roman" w:hAnsi="Times New Roman"/>
          <w:sz w:val="24"/>
          <w:szCs w:val="24"/>
        </w:rPr>
        <w:t>Tähetorni tn 21k</w:t>
      </w:r>
      <w:r w:rsidRPr="00416795">
        <w:rPr>
          <w:rFonts w:ascii="Times New Roman" w:hAnsi="Times New Roman"/>
          <w:sz w:val="24"/>
          <w:szCs w:val="24"/>
        </w:rPr>
        <w:t xml:space="preserve"> kinnistul</w:t>
      </w:r>
      <w:r w:rsidR="00B65DFC" w:rsidRPr="00416795">
        <w:rPr>
          <w:rFonts w:ascii="Times New Roman" w:hAnsi="Times New Roman"/>
          <w:sz w:val="24"/>
          <w:szCs w:val="24"/>
        </w:rPr>
        <w:t xml:space="preserve">e </w:t>
      </w:r>
      <w:r w:rsidR="00BE7D11" w:rsidRPr="00416795">
        <w:rPr>
          <w:rFonts w:ascii="Times New Roman" w:hAnsi="Times New Roman"/>
          <w:sz w:val="24"/>
          <w:szCs w:val="24"/>
        </w:rPr>
        <w:t>tööstus-  lao- ja büroohoone</w:t>
      </w:r>
      <w:r w:rsidR="00DA4683" w:rsidRPr="00416795">
        <w:rPr>
          <w:rFonts w:ascii="Times New Roman" w:hAnsi="Times New Roman"/>
          <w:sz w:val="24"/>
          <w:szCs w:val="24"/>
        </w:rPr>
        <w:t xml:space="preserve"> </w:t>
      </w:r>
      <w:r w:rsidR="00B65DFC" w:rsidRPr="00416795">
        <w:rPr>
          <w:rFonts w:ascii="Times New Roman" w:hAnsi="Times New Roman"/>
          <w:sz w:val="24"/>
          <w:szCs w:val="24"/>
        </w:rPr>
        <w:t>püstitamise</w:t>
      </w:r>
      <w:r w:rsidR="00DA4683" w:rsidRPr="00416795">
        <w:rPr>
          <w:rFonts w:ascii="Times New Roman" w:hAnsi="Times New Roman"/>
          <w:sz w:val="24"/>
          <w:szCs w:val="24"/>
        </w:rPr>
        <w:t xml:space="preserve"> ehitusprojekti koostamiseks </w:t>
      </w:r>
      <w:r w:rsidRPr="00416795">
        <w:rPr>
          <w:rFonts w:ascii="Times New Roman" w:hAnsi="Times New Roman"/>
          <w:sz w:val="24"/>
          <w:szCs w:val="24"/>
        </w:rPr>
        <w:t>järgmised tingimused:</w:t>
      </w:r>
    </w:p>
    <w:p w14:paraId="65F35AB3" w14:textId="77777777" w:rsidR="002D67F4" w:rsidRPr="00416795" w:rsidRDefault="002D67F4" w:rsidP="002D67F4">
      <w:pPr>
        <w:pStyle w:val="NoSpacing"/>
        <w:jc w:val="both"/>
        <w:rPr>
          <w:rFonts w:ascii="Times New Roman" w:hAnsi="Times New Roman"/>
          <w:sz w:val="24"/>
          <w:szCs w:val="24"/>
        </w:rPr>
      </w:pPr>
      <w:r w:rsidRPr="00416795">
        <w:rPr>
          <w:rFonts w:ascii="Times New Roman" w:hAnsi="Times New Roman"/>
          <w:sz w:val="24"/>
          <w:szCs w:val="24"/>
        </w:rPr>
        <w:tab/>
      </w:r>
    </w:p>
    <w:p w14:paraId="6914A346" w14:textId="57C8ABA4" w:rsidR="002D67F4" w:rsidRPr="00416795" w:rsidRDefault="002D67F4" w:rsidP="002D67F4">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Teostada kinnistul ja 5 m raadiuses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ja väärtusklassi tähistava värvilahendusega. Esitada dendroloogilise hinnangu materjalide kaust, mis on allkirjastatud vastavat kvalifikatsiooni omava töö teostaja poolt. </w:t>
      </w:r>
    </w:p>
    <w:p w14:paraId="3F3A8E1F" w14:textId="77777777" w:rsidR="002D67F4" w:rsidRPr="00416795" w:rsidRDefault="002D67F4" w:rsidP="007E7617">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Tallinna Linnavalitsuse 10.06.2020 määruse nr 15 „Haljastuse inventeerimise kord” kohaselt tuleb ehitusprojektiga tagada I ja II väärtusklassi ning võimalusel III väärtusklassi kõrghaljastuse säilimine. </w:t>
      </w:r>
    </w:p>
    <w:p w14:paraId="79401177" w14:textId="77777777" w:rsidR="002D67F4" w:rsidRPr="00416795" w:rsidRDefault="002D67F4" w:rsidP="00A81144">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 Mitte kavandada säilitatava kõrghaljastuse juurestiku kaitsealale kaevetöid nõudvaid lahendusi. Juhul kui seda ei ole võimalik vältida, esitada selgitused ja lõiked, millest järeldub, kuidas tagatakse kõrghaljastuse kasvutingimuste säilimine. </w:t>
      </w:r>
    </w:p>
    <w:p w14:paraId="00DC1C26" w14:textId="77777777" w:rsidR="002D67F4" w:rsidRPr="00416795" w:rsidRDefault="002D67F4" w:rsidP="003E1DFE">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Tehnovõrkude projekteerimisel kavandada tehnovõrgud maksimaalsel määral kõvakatte alla või olemasolevatesse tehnovõrkude koridoridesse, säilitades haljasalal olemasolevatele ja võimalusel projekteeritavatele puudele vajalik kasvuruum ja -tingimused vastavalt Eesti standardile EVS 843:2016 „Linnatänavad“. Mitte killustada kavandatavate tehnovõrkudega olemasolevaid haljasalasid. </w:t>
      </w:r>
    </w:p>
    <w:p w14:paraId="4F32C34B" w14:textId="77777777" w:rsidR="002D67F4" w:rsidRPr="00416795" w:rsidRDefault="002D67F4" w:rsidP="005A6D54">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Kui ei ole võimalik vältida olemasolevate puude juurestiku kaitsealale trassikoridori kavandamist, võtta kasutusele erimeetmed (</w:t>
      </w:r>
      <w:proofErr w:type="spellStart"/>
      <w:r w:rsidRPr="00416795">
        <w:rPr>
          <w:rFonts w:ascii="Times New Roman" w:hAnsi="Times New Roman"/>
          <w:sz w:val="24"/>
          <w:szCs w:val="24"/>
        </w:rPr>
        <w:t>käsitsikaeve</w:t>
      </w:r>
      <w:proofErr w:type="spellEnd"/>
      <w:r w:rsidRPr="00416795">
        <w:rPr>
          <w:rFonts w:ascii="Times New Roman" w:hAnsi="Times New Roman"/>
          <w:sz w:val="24"/>
          <w:szCs w:val="24"/>
        </w:rPr>
        <w:t xml:space="preserve">, suundpuurimine, </w:t>
      </w:r>
      <w:proofErr w:type="spellStart"/>
      <w:r w:rsidRPr="00416795">
        <w:rPr>
          <w:rFonts w:ascii="Times New Roman" w:hAnsi="Times New Roman"/>
          <w:sz w:val="24"/>
          <w:szCs w:val="24"/>
        </w:rPr>
        <w:t>air-spade</w:t>
      </w:r>
      <w:proofErr w:type="spellEnd"/>
      <w:r w:rsidRPr="00416795">
        <w:rPr>
          <w:rFonts w:ascii="Times New Roman" w:hAnsi="Times New Roman"/>
          <w:sz w:val="24"/>
          <w:szCs w:val="24"/>
        </w:rPr>
        <w:t xml:space="preserve"> jne) puude kasvutingimuste säilitamiseks. Erimeetmete kasutamisel kajastada lahendust asendiplaanil, käsitsi kaeve korral esitada lahendusest kohtlõiked ja selgitused, millest järeldub, kuidas tagatakse kõrghaljastuse kasvutingimuste säilimine. </w:t>
      </w:r>
    </w:p>
    <w:p w14:paraId="08307248" w14:textId="77777777" w:rsidR="002D67F4" w:rsidRPr="00416795" w:rsidRDefault="002D67F4" w:rsidP="00845ADF">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Käsitleda projektis ehitustööde-aegseid kõrghaljastuse kaitsemeetmeid (juurestik, tüvi, võra). Puude kaitse kirjelduse koostamisel juhinduda Eesti standartides EVS 843:2016 Linnatänavad ja EVS 939-3:2020 2020 „Puittaimed haljastuses. Osa 3: Ehitusaegne puude kaitse“ ning Tallinna Linnavolikogu 02.09.2004 määruses nr 32 „Tallinna kaevetööde eeskiri“ märgitud nõuetest, tuua välja projektis nõuded vastavalt kohapõhisele lahendusele. Puude võra kärpimise vajadusel taotleda hoolduslõikuse luba Tallinna Keskkonna- ja Kommunaalametilt, lõikuse peab teostama </w:t>
      </w:r>
      <w:proofErr w:type="spellStart"/>
      <w:r w:rsidRPr="00416795">
        <w:rPr>
          <w:rFonts w:ascii="Times New Roman" w:hAnsi="Times New Roman"/>
          <w:sz w:val="24"/>
          <w:szCs w:val="24"/>
        </w:rPr>
        <w:t>arborist</w:t>
      </w:r>
      <w:proofErr w:type="spellEnd"/>
      <w:r w:rsidRPr="00416795">
        <w:rPr>
          <w:rFonts w:ascii="Times New Roman" w:hAnsi="Times New Roman"/>
          <w:sz w:val="24"/>
          <w:szCs w:val="24"/>
        </w:rPr>
        <w:t xml:space="preserve">. </w:t>
      </w:r>
    </w:p>
    <w:p w14:paraId="3DBCCE2A" w14:textId="77777777" w:rsidR="002D67F4" w:rsidRPr="00416795" w:rsidRDefault="002D67F4" w:rsidP="00D26C09">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Juhul kui nähakse ette puude raiet, tuua välja liigiliselt, arvuliselt ja väärtusklasside kaupa likvideeritav haljastus ning esitada asendusistutuse arvutus vastavalt Tallinna Linnavolikogu 11.02.2021 määrusele nr 2 „Raie- ja hoolduslõikusloa andmise kord“. Asendusistutus kavandada maksimaalselt oma kinnistule. </w:t>
      </w:r>
    </w:p>
    <w:p w14:paraId="086C2052" w14:textId="77777777" w:rsidR="002D67F4" w:rsidRPr="00416795" w:rsidRDefault="002D67F4" w:rsidP="00B8690D">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Kõrghaljastuse likvideerimisel kavandada võimalusel uushaljastuslahendus omal kinnistul. Uushaljastuse kavandamisel esitada asendiplaaniline lahendus ja tuua välja liigid ning nõuded istikutele (lehtpuuistiku kõrgus ja </w:t>
      </w:r>
      <w:proofErr w:type="spellStart"/>
      <w:r w:rsidRPr="00416795">
        <w:rPr>
          <w:rFonts w:ascii="Times New Roman" w:hAnsi="Times New Roman"/>
          <w:sz w:val="24"/>
          <w:szCs w:val="24"/>
        </w:rPr>
        <w:t>rinnasdiameeter</w:t>
      </w:r>
      <w:proofErr w:type="spellEnd"/>
      <w:r w:rsidRPr="00416795">
        <w:rPr>
          <w:rFonts w:ascii="Times New Roman" w:hAnsi="Times New Roman"/>
          <w:sz w:val="24"/>
          <w:szCs w:val="24"/>
        </w:rPr>
        <w:t xml:space="preserve">, okaspuuistiku kõrgus ja juurekaela läbimõõt, põõsaistiku kõrgus ja vähim okste arv), istutus- ja hooldustöödele. Uushaljastuse projekteerimisel lähtuda sobivusest piirkonda. </w:t>
      </w:r>
    </w:p>
    <w:p w14:paraId="4FA310D3" w14:textId="77777777" w:rsidR="002D67F4" w:rsidRPr="00416795" w:rsidRDefault="002D67F4" w:rsidP="005F4924">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Arvestada Nõmme linnaosa üldplaneeringus sätestatud haljastuse osakaaluga. Kui krundi olemasolev haljastuse osakaal on 15%-st palju väiksem ja krundi kasutusotstarvet ei muudeta, võib haljastuse osakaal jääda nõutust väiksemaks, kuid ei või olemasolevaga võrreldes väheneda. </w:t>
      </w:r>
    </w:p>
    <w:p w14:paraId="64DE987E" w14:textId="77777777" w:rsidR="002D67F4" w:rsidRPr="00416795" w:rsidRDefault="002D67F4" w:rsidP="00F34744">
      <w:pPr>
        <w:pStyle w:val="NoSpacing"/>
        <w:numPr>
          <w:ilvl w:val="0"/>
          <w:numId w:val="43"/>
        </w:numPr>
        <w:jc w:val="both"/>
        <w:rPr>
          <w:rFonts w:ascii="Times New Roman" w:hAnsi="Times New Roman"/>
          <w:sz w:val="24"/>
          <w:szCs w:val="24"/>
        </w:rPr>
      </w:pPr>
      <w:r w:rsidRPr="00416795">
        <w:rPr>
          <w:rFonts w:ascii="Times New Roman" w:hAnsi="Times New Roman"/>
          <w:sz w:val="24"/>
          <w:szCs w:val="24"/>
        </w:rPr>
        <w:lastRenderedPageBreak/>
        <w:t xml:space="preserve">Arvestada, et kinnistu piirneb Nõmme-Mustamäe maastikukaitsealaga (KLO1000548). Kui tööd peaksid ulatuma kaitsealale, on tööde teostamiseks vajalik kaitseala valitseja nõusolek. </w:t>
      </w:r>
    </w:p>
    <w:p w14:paraId="5FE5053B" w14:textId="77777777" w:rsidR="002D67F4" w:rsidRPr="00416795" w:rsidRDefault="002D67F4" w:rsidP="00276EC5">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Kinnistu asub kõrge või väga kõrge KOV </w:t>
      </w:r>
      <w:proofErr w:type="spellStart"/>
      <w:r w:rsidRPr="00416795">
        <w:rPr>
          <w:rFonts w:ascii="Times New Roman" w:hAnsi="Times New Roman"/>
          <w:sz w:val="24"/>
          <w:szCs w:val="24"/>
        </w:rPr>
        <w:t>Rn</w:t>
      </w:r>
      <w:proofErr w:type="spellEnd"/>
      <w:r w:rsidRPr="00416795">
        <w:rPr>
          <w:rFonts w:ascii="Times New Roman" w:hAnsi="Times New Roman"/>
          <w:sz w:val="24"/>
          <w:szCs w:val="24"/>
        </w:rPr>
        <w:t xml:space="preserve">-riski klassiga (radoon) alal, </w:t>
      </w:r>
      <w:proofErr w:type="spellStart"/>
      <w:r w:rsidRPr="00416795">
        <w:rPr>
          <w:rFonts w:ascii="Times New Roman" w:hAnsi="Times New Roman"/>
          <w:sz w:val="24"/>
          <w:szCs w:val="24"/>
        </w:rPr>
        <w:t>Rn</w:t>
      </w:r>
      <w:proofErr w:type="spellEnd"/>
      <w:r w:rsidRPr="00416795">
        <w:rPr>
          <w:rFonts w:ascii="Times New Roman" w:hAnsi="Times New Roman"/>
          <w:sz w:val="24"/>
          <w:szCs w:val="24"/>
        </w:rPr>
        <w:t xml:space="preserve">-riski väärtus 10-30 </w:t>
      </w:r>
      <w:proofErr w:type="spellStart"/>
      <w:r w:rsidRPr="00416795">
        <w:rPr>
          <w:rFonts w:ascii="Times New Roman" w:hAnsi="Times New Roman"/>
          <w:sz w:val="24"/>
          <w:szCs w:val="24"/>
        </w:rPr>
        <w:t>kBq</w:t>
      </w:r>
      <w:proofErr w:type="spellEnd"/>
      <w:r w:rsidRPr="00416795">
        <w:rPr>
          <w:rFonts w:ascii="Times New Roman" w:hAnsi="Times New Roman"/>
          <w:sz w:val="24"/>
          <w:szCs w:val="24"/>
        </w:rPr>
        <w:t xml:space="preserve">/m3 (Eesti pinnase radooniriski kaart). Projekteerimisel hinnata vajalikke radoonikaitse meetmeid, juhindudes Eesti standardist EVS 840:2023 „Juhised radoonikaitse meetmete kasutamiseks uutes ja olemasolevates hoonetes“ või tellida pädevalt ettevõttelt radoonitaseme mõõtmised, et veenduda ohutuses. Arvestada ühtlasi keskkonnaministri 30.07.2018 määrusega nr 28 „Tööruumide õhu radoonisisalduse viitetase, õhu radoonisisalduse mõõtmise kord ja tööandja kohustused kõrgendatud radooniriskiga töökohtadel“. </w:t>
      </w:r>
    </w:p>
    <w:p w14:paraId="7AC4E4E1" w14:textId="77777777" w:rsidR="002D67F4" w:rsidRPr="00416795" w:rsidRDefault="002D67F4" w:rsidP="00A42B21">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Planeeritavalt alalt lähtuvad müratasemed (nt tehnoseadmed) ei tohi müratundlike hoonetega aladel ületada keskkonnaministri 16.12.2016 määruses nr 71 „Välisõhus leviva müra normtasemed ja mürataseme mõõtmise, määramise ja hindamise meetodid“ lisas 1 toodud normtasemeid. Siseruumide müratasemed ei tohi ületada sotsiaalministri 04.03.2002 määruses nr 42 „Müra normtasemed elu- ja puhkealal, elamutes ning ühiskasutusega hoonetes ja mürataseme mõõtmise meetodid“ kehtestatud normtasemeid. Vajadusel rakendada müravastaseid meetmeid, lähtudes muuhulgas Eesti standardist EVS 842:2003 "Ehitiste heliisolatsiooninõuded. Kaitse müra eest". </w:t>
      </w:r>
    </w:p>
    <w:p w14:paraId="17070E62" w14:textId="77777777" w:rsidR="002D67F4" w:rsidRPr="00416795" w:rsidRDefault="002D67F4" w:rsidP="00045970">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Ehitusprojekti mahus esitada asendiplaan ja vajadusel tehnovõrkude koondplaan, mis peavad olema vormistatud aktuaalsel </w:t>
      </w:r>
      <w:proofErr w:type="spellStart"/>
      <w:r w:rsidRPr="00416795">
        <w:rPr>
          <w:rFonts w:ascii="Times New Roman" w:hAnsi="Times New Roman"/>
          <w:sz w:val="24"/>
          <w:szCs w:val="24"/>
        </w:rPr>
        <w:t>topo</w:t>
      </w:r>
      <w:proofErr w:type="spellEnd"/>
      <w:r w:rsidRPr="00416795">
        <w:rPr>
          <w:rFonts w:ascii="Times New Roman" w:hAnsi="Times New Roman"/>
          <w:sz w:val="24"/>
          <w:szCs w:val="24"/>
        </w:rPr>
        <w:t>-geodeetilisel alusplaanil (M 1:500), mis vastab majandus- ja taristuministri 14.04.2016 määrusele nr 34 „</w:t>
      </w:r>
      <w:proofErr w:type="spellStart"/>
      <w:r w:rsidRPr="00416795">
        <w:rPr>
          <w:rFonts w:ascii="Times New Roman" w:hAnsi="Times New Roman"/>
          <w:sz w:val="24"/>
          <w:szCs w:val="24"/>
        </w:rPr>
        <w:t>Topo</w:t>
      </w:r>
      <w:proofErr w:type="spellEnd"/>
      <w:r w:rsidRPr="00416795">
        <w:rPr>
          <w:rFonts w:ascii="Times New Roman" w:hAnsi="Times New Roman"/>
          <w:sz w:val="24"/>
          <w:szCs w:val="24"/>
        </w:rPr>
        <w:t xml:space="preserve">-geodeetilisele uuringule ja teostusmõõdistamisele esitatavad nõuded“. </w:t>
      </w:r>
    </w:p>
    <w:p w14:paraId="76F5597B" w14:textId="77777777" w:rsidR="002D67F4" w:rsidRPr="00416795" w:rsidRDefault="002D67F4" w:rsidP="00846044">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Ehitusprojekti koostamisel arvestada kõikide töömaa-alasse jäävate tehnovõrkude kaitsevöönditega ja nendest tulenevate seadusjärgsete kitsendustega. Ehitustöid olemasolevate tehnorajatiste kaitsevööndites võib teostada kaitsevööndiga ehitise omaniku nõusolekul. Tööde teostamisel juhinduda võrguvaldajate arvamustest või kooskõlastuste tingimustest. </w:t>
      </w:r>
    </w:p>
    <w:p w14:paraId="62F54005" w14:textId="24EBFC3D" w:rsidR="002D67F4" w:rsidRPr="00416795" w:rsidRDefault="002D67F4" w:rsidP="004752F0">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Tehnovõrkude projekteerimisel lahendada vajalikud tehnovõrgud ja tehnosüsteemid koostöös piirkonna tehnovõrkude valdajatega vastavalt nende tehnilistele tingimustele. Projektis (sh asendiplaanil) peavad olema ära märgitud kinnistu liitumispunktid kõikide tehnovõrkudega. </w:t>
      </w:r>
    </w:p>
    <w:p w14:paraId="10932F55" w14:textId="7B3E7CE2" w:rsidR="002D67F4" w:rsidRPr="00416795" w:rsidRDefault="002D67F4" w:rsidP="00EF4999">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Ehitusprojektiga koos esitada eraldi failis kaasamist vajavate võrguvaldajate nimekiri või kinnitus, et võrguvaldajate kaasamine pole vajalik. Võrguvaldajate tehnilised tingimused lisada ehitusprojektile. </w:t>
      </w:r>
    </w:p>
    <w:p w14:paraId="613A7918" w14:textId="77777777" w:rsidR="002D67F4" w:rsidRPr="00416795" w:rsidRDefault="002D67F4" w:rsidP="00084994">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Ehitusprojektis lahendada vertikaalplaneerimine ja sademevee ärajuhtimine. Sademevee käitlemisel lähtuda Tallinna Linnavolikogu 19.06.2012 otsusega nr 18 kinnitatud „Tallinna sademevee strateegia aastani 2030“ seisukohtadest. Vertikaalplaneerimisega välistada sademevee valgumine tänavamaale või naaberkinnistutele. Ehitustööde tulemusena ei tohi halveneda naaberkinnistute veerežiim. </w:t>
      </w:r>
    </w:p>
    <w:p w14:paraId="7D45ED5F" w14:textId="77777777" w:rsidR="002D67F4" w:rsidRPr="00416795" w:rsidRDefault="002D67F4" w:rsidP="0025149C">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 Heitvee (sh liig- ja sademevee) ärajuhtimisel lahendada kanalisatsioon kinnistusiseselt lahkvoolselt. Reovee koosseis peab vastama Tallinna ühisveevärgi ja –kanalisatsiooni kasutamise eeskirja </w:t>
      </w:r>
      <w:proofErr w:type="spellStart"/>
      <w:r w:rsidRPr="00416795">
        <w:rPr>
          <w:rFonts w:ascii="Times New Roman" w:hAnsi="Times New Roman"/>
          <w:sz w:val="24"/>
          <w:szCs w:val="24"/>
        </w:rPr>
        <w:t>ptk</w:t>
      </w:r>
      <w:proofErr w:type="spellEnd"/>
      <w:r w:rsidRPr="00416795">
        <w:rPr>
          <w:rFonts w:ascii="Times New Roman" w:hAnsi="Times New Roman"/>
          <w:sz w:val="24"/>
          <w:szCs w:val="24"/>
        </w:rPr>
        <w:t xml:space="preserve"> 5 nõuetele. Sademeveekanalisatsiooni ja sademevee väljalaskude kaudu keskkonda juhitav sademevesi peab vastama keskkonnaministri 08.11.2019 määrusele nr 61 „Nõuded reovee puhastamise ning heit-, sademe-, kaevandus-, karjääri- ja jahutusvee suublasse juhtimise kohta, nõuetele vastavuse hindamise meetmed ning saasteainesisalduse piirväärtused 1“ § 5 ja 7 nõuetele. </w:t>
      </w:r>
    </w:p>
    <w:p w14:paraId="0410E863" w14:textId="77777777" w:rsidR="002D67F4" w:rsidRPr="00416795" w:rsidRDefault="002D67F4" w:rsidP="004255D6">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Ehitustegevus korraldada selliselt, et oleks välistatud saasteainete sattumine pinna- ja põhjavette, samuti imbumine pinnasesse. Lammutusjäägid hoida kõvakattega pinnal. Kaeve- ja ehitustöödel reostustunnustega pinnase ilmnemisel võtta sellest pinnaseproov ja tööstusmaa piirarvu ületava reostuse korral asendada reostunud pinnas puhta täitepinnasega. Reostunud </w:t>
      </w:r>
      <w:r w:rsidRPr="00416795">
        <w:rPr>
          <w:rFonts w:ascii="Times New Roman" w:hAnsi="Times New Roman"/>
          <w:sz w:val="24"/>
          <w:szCs w:val="24"/>
        </w:rPr>
        <w:lastRenderedPageBreak/>
        <w:t xml:space="preserve">pinnase kokku kogumine ja äravedu tuleb tellida vastavat keskkonnaluba omavalt ettevõttelt. Juhtumist teavitada Tallinna Keskkonna- ja Kommunaalametit. </w:t>
      </w:r>
    </w:p>
    <w:p w14:paraId="5879EA1F" w14:textId="77777777" w:rsidR="002D67F4" w:rsidRPr="00416795" w:rsidRDefault="002D67F4" w:rsidP="00DF25B0">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 xml:space="preserve">Ehitusprojektis lahendada katendite taastamine. Esitada asendiplaaniline lahendus ja  katendi konstruktsioon ning ristlõiked. </w:t>
      </w:r>
    </w:p>
    <w:p w14:paraId="6D1D520F" w14:textId="139E2DDE" w:rsidR="002D67F4" w:rsidRPr="00416795" w:rsidRDefault="002D67F4" w:rsidP="00DF25B0">
      <w:pPr>
        <w:pStyle w:val="NoSpacing"/>
        <w:numPr>
          <w:ilvl w:val="0"/>
          <w:numId w:val="43"/>
        </w:numPr>
        <w:jc w:val="both"/>
        <w:rPr>
          <w:rFonts w:ascii="Times New Roman" w:hAnsi="Times New Roman"/>
          <w:sz w:val="24"/>
          <w:szCs w:val="24"/>
        </w:rPr>
      </w:pPr>
      <w:r w:rsidRPr="00416795">
        <w:rPr>
          <w:rFonts w:ascii="Times New Roman" w:hAnsi="Times New Roman"/>
          <w:sz w:val="24"/>
          <w:szCs w:val="24"/>
        </w:rPr>
        <w:t>Ehitusprojekti koostamisel arvestada piirkonda jäävate kehtestatud ja koostamisel olevate detailplaneeringute ja ehitusprojektidega. Detailplaneeringute ajakohane info kajastub Tallinna planeeringute registris (</w:t>
      </w:r>
      <w:hyperlink r:id="rId23" w:history="1">
        <w:r w:rsidRPr="00416795">
          <w:rPr>
            <w:rStyle w:val="Hyperlink"/>
            <w:rFonts w:ascii="Times New Roman" w:hAnsi="Times New Roman"/>
            <w:sz w:val="24"/>
            <w:szCs w:val="24"/>
          </w:rPr>
          <w:t>https://tpr.tallinn.ee</w:t>
        </w:r>
      </w:hyperlink>
      <w:r w:rsidRPr="00416795">
        <w:rPr>
          <w:rFonts w:ascii="Times New Roman" w:hAnsi="Times New Roman"/>
          <w:sz w:val="24"/>
          <w:szCs w:val="24"/>
        </w:rPr>
        <w:t>), ehitusprojektide ajakohane info kajastub Tallinna ehitusprojektide registris (</w:t>
      </w:r>
      <w:hyperlink r:id="rId24" w:history="1">
        <w:r w:rsidRPr="00416795">
          <w:rPr>
            <w:rStyle w:val="Hyperlink"/>
            <w:rFonts w:ascii="Times New Roman" w:hAnsi="Times New Roman"/>
            <w:sz w:val="24"/>
            <w:szCs w:val="24"/>
          </w:rPr>
          <w:t>http://ehitus.tallinn.ee</w:t>
        </w:r>
      </w:hyperlink>
      <w:r w:rsidRPr="00416795">
        <w:rPr>
          <w:rFonts w:ascii="Times New Roman" w:hAnsi="Times New Roman"/>
          <w:sz w:val="24"/>
          <w:szCs w:val="24"/>
        </w:rPr>
        <w:t>) ja Ehitisregistris.</w:t>
      </w:r>
    </w:p>
    <w:p w14:paraId="2024C1B1" w14:textId="77777777" w:rsidR="00F56CD5" w:rsidRPr="00416795" w:rsidRDefault="00F56CD5" w:rsidP="00FC1025">
      <w:pPr>
        <w:pStyle w:val="NoSpacing"/>
        <w:jc w:val="both"/>
        <w:rPr>
          <w:rFonts w:ascii="Times New Roman" w:hAnsi="Times New Roman"/>
          <w:sz w:val="24"/>
          <w:szCs w:val="24"/>
        </w:rPr>
      </w:pPr>
    </w:p>
    <w:p w14:paraId="080501E4" w14:textId="779AD411" w:rsidR="00BA1C45" w:rsidRPr="00416795" w:rsidRDefault="00AC31EB" w:rsidP="00A576DD">
      <w:pPr>
        <w:pStyle w:val="NoSpacing"/>
        <w:jc w:val="both"/>
        <w:rPr>
          <w:rFonts w:ascii="Times New Roman" w:hAnsi="Times New Roman"/>
          <w:sz w:val="24"/>
          <w:szCs w:val="24"/>
        </w:rPr>
      </w:pPr>
      <w:r w:rsidRPr="00416795">
        <w:rPr>
          <w:rFonts w:ascii="Times New Roman" w:hAnsi="Times New Roman"/>
          <w:sz w:val="24"/>
          <w:szCs w:val="24"/>
        </w:rPr>
        <w:t>Ehitusprojekt kooskõlastada Tallinna Keskkonna- ja Kommunaalametiga.</w:t>
      </w:r>
    </w:p>
    <w:p w14:paraId="6D03C849" w14:textId="77777777" w:rsidR="002D67F4" w:rsidRPr="00416795" w:rsidRDefault="002D67F4" w:rsidP="00A576DD">
      <w:pPr>
        <w:pStyle w:val="NoSpacing"/>
        <w:jc w:val="both"/>
        <w:rPr>
          <w:rFonts w:ascii="Times New Roman" w:hAnsi="Times New Roman"/>
          <w:sz w:val="24"/>
          <w:szCs w:val="24"/>
        </w:rPr>
      </w:pPr>
    </w:p>
    <w:p w14:paraId="16271C10" w14:textId="77777777" w:rsidR="002D67F4" w:rsidRPr="00416795" w:rsidRDefault="002D67F4" w:rsidP="00A576DD">
      <w:pPr>
        <w:pStyle w:val="NoSpacing"/>
        <w:jc w:val="both"/>
        <w:rPr>
          <w:rFonts w:ascii="Times New Roman" w:hAnsi="Times New Roman"/>
          <w:sz w:val="24"/>
          <w:szCs w:val="24"/>
        </w:rPr>
      </w:pPr>
    </w:p>
    <w:p w14:paraId="59D56993" w14:textId="77777777" w:rsidR="002D67F4" w:rsidRPr="00416795" w:rsidRDefault="002D67F4" w:rsidP="00A576DD">
      <w:pPr>
        <w:pStyle w:val="NoSpacing"/>
        <w:jc w:val="both"/>
        <w:rPr>
          <w:rFonts w:ascii="Times New Roman" w:hAnsi="Times New Roman"/>
          <w:sz w:val="24"/>
          <w:szCs w:val="24"/>
        </w:rPr>
      </w:pPr>
    </w:p>
    <w:p w14:paraId="13058125" w14:textId="77777777" w:rsidR="002D67F4" w:rsidRPr="00416795" w:rsidRDefault="002D67F4" w:rsidP="00A576DD">
      <w:pPr>
        <w:pStyle w:val="NoSpacing"/>
        <w:jc w:val="both"/>
        <w:rPr>
          <w:rFonts w:ascii="Times New Roman" w:hAnsi="Times New Roman"/>
          <w:sz w:val="24"/>
          <w:szCs w:val="24"/>
        </w:rPr>
      </w:pPr>
    </w:p>
    <w:p w14:paraId="6745B901" w14:textId="78D73D24" w:rsidR="002D67F4" w:rsidRPr="00416795" w:rsidRDefault="002D67F4" w:rsidP="00A576DD">
      <w:pPr>
        <w:pStyle w:val="NoSpacing"/>
        <w:jc w:val="both"/>
        <w:rPr>
          <w:rFonts w:ascii="Times New Roman" w:hAnsi="Times New Roman"/>
          <w:sz w:val="24"/>
          <w:szCs w:val="24"/>
        </w:rPr>
      </w:pPr>
      <w:r w:rsidRPr="00416795">
        <w:rPr>
          <w:rFonts w:ascii="Times New Roman" w:hAnsi="Times New Roman"/>
          <w:sz w:val="24"/>
          <w:szCs w:val="24"/>
        </w:rPr>
        <w:t xml:space="preserve"> </w:t>
      </w:r>
    </w:p>
    <w:p w14:paraId="415DCF17" w14:textId="77777777" w:rsidR="00A714C3" w:rsidRPr="00416795" w:rsidRDefault="00A714C3" w:rsidP="00A576DD">
      <w:pPr>
        <w:pStyle w:val="NoSpacing"/>
        <w:jc w:val="both"/>
        <w:rPr>
          <w:rFonts w:ascii="Times New Roman" w:hAnsi="Times New Roman"/>
          <w:sz w:val="24"/>
          <w:szCs w:val="24"/>
        </w:rPr>
      </w:pPr>
    </w:p>
    <w:p w14:paraId="612439E7" w14:textId="77777777" w:rsidR="00A714C3" w:rsidRPr="00416795" w:rsidRDefault="00A714C3" w:rsidP="00A576DD">
      <w:pPr>
        <w:pStyle w:val="NoSpacing"/>
        <w:jc w:val="both"/>
        <w:rPr>
          <w:rFonts w:ascii="Times New Roman" w:hAnsi="Times New Roman"/>
          <w:sz w:val="24"/>
          <w:szCs w:val="24"/>
        </w:rPr>
      </w:pPr>
    </w:p>
    <w:p w14:paraId="1252B7BF" w14:textId="77777777" w:rsidR="00A714C3" w:rsidRDefault="00A714C3" w:rsidP="00A576DD">
      <w:pPr>
        <w:pStyle w:val="NoSpacing"/>
        <w:jc w:val="both"/>
        <w:rPr>
          <w:rFonts w:ascii="Times New Roman" w:hAnsi="Times New Roman"/>
          <w:sz w:val="24"/>
          <w:szCs w:val="24"/>
        </w:rPr>
      </w:pPr>
    </w:p>
    <w:p w14:paraId="069ABBD5" w14:textId="77777777" w:rsidR="00F717F7" w:rsidRDefault="00F717F7" w:rsidP="00A576DD">
      <w:pPr>
        <w:pStyle w:val="NoSpacing"/>
        <w:jc w:val="both"/>
        <w:rPr>
          <w:rFonts w:ascii="Times New Roman" w:hAnsi="Times New Roman"/>
          <w:sz w:val="24"/>
          <w:szCs w:val="24"/>
        </w:rPr>
      </w:pPr>
    </w:p>
    <w:p w14:paraId="79C81852" w14:textId="77777777" w:rsidR="00F717F7" w:rsidRDefault="00F717F7" w:rsidP="00A576DD">
      <w:pPr>
        <w:pStyle w:val="NoSpacing"/>
        <w:jc w:val="both"/>
        <w:rPr>
          <w:rFonts w:ascii="Times New Roman" w:hAnsi="Times New Roman"/>
          <w:sz w:val="24"/>
          <w:szCs w:val="24"/>
        </w:rPr>
      </w:pPr>
    </w:p>
    <w:p w14:paraId="4DA8A85E" w14:textId="77777777" w:rsidR="00F717F7" w:rsidRDefault="00F717F7" w:rsidP="00A576DD">
      <w:pPr>
        <w:pStyle w:val="NoSpacing"/>
        <w:jc w:val="both"/>
        <w:rPr>
          <w:rFonts w:ascii="Times New Roman" w:hAnsi="Times New Roman"/>
          <w:sz w:val="24"/>
          <w:szCs w:val="24"/>
        </w:rPr>
      </w:pPr>
    </w:p>
    <w:p w14:paraId="54411281" w14:textId="77777777" w:rsidR="00F717F7" w:rsidRDefault="00F717F7" w:rsidP="00A576DD">
      <w:pPr>
        <w:pStyle w:val="NoSpacing"/>
        <w:jc w:val="both"/>
        <w:rPr>
          <w:rFonts w:ascii="Times New Roman" w:hAnsi="Times New Roman"/>
          <w:sz w:val="24"/>
          <w:szCs w:val="24"/>
        </w:rPr>
      </w:pPr>
    </w:p>
    <w:p w14:paraId="32870DAB" w14:textId="77777777" w:rsidR="00F717F7" w:rsidRDefault="00F717F7" w:rsidP="00A576DD">
      <w:pPr>
        <w:pStyle w:val="NoSpacing"/>
        <w:jc w:val="both"/>
        <w:rPr>
          <w:rFonts w:ascii="Times New Roman" w:hAnsi="Times New Roman"/>
          <w:sz w:val="24"/>
          <w:szCs w:val="24"/>
        </w:rPr>
      </w:pPr>
    </w:p>
    <w:p w14:paraId="7E9CD070" w14:textId="77777777" w:rsidR="00F717F7" w:rsidRDefault="00F717F7" w:rsidP="00A576DD">
      <w:pPr>
        <w:pStyle w:val="NoSpacing"/>
        <w:jc w:val="both"/>
        <w:rPr>
          <w:rFonts w:ascii="Times New Roman" w:hAnsi="Times New Roman"/>
          <w:sz w:val="24"/>
          <w:szCs w:val="24"/>
        </w:rPr>
      </w:pPr>
    </w:p>
    <w:p w14:paraId="74E8B73A" w14:textId="77777777" w:rsidR="00F717F7" w:rsidRDefault="00F717F7" w:rsidP="00A576DD">
      <w:pPr>
        <w:pStyle w:val="NoSpacing"/>
        <w:jc w:val="both"/>
        <w:rPr>
          <w:rFonts w:ascii="Times New Roman" w:hAnsi="Times New Roman"/>
          <w:sz w:val="24"/>
          <w:szCs w:val="24"/>
        </w:rPr>
      </w:pPr>
    </w:p>
    <w:p w14:paraId="05C94E5F" w14:textId="77777777" w:rsidR="00F717F7" w:rsidRDefault="00F717F7" w:rsidP="00A576DD">
      <w:pPr>
        <w:pStyle w:val="NoSpacing"/>
        <w:jc w:val="both"/>
        <w:rPr>
          <w:rFonts w:ascii="Times New Roman" w:hAnsi="Times New Roman"/>
          <w:sz w:val="24"/>
          <w:szCs w:val="24"/>
        </w:rPr>
      </w:pPr>
    </w:p>
    <w:p w14:paraId="4902D209" w14:textId="77777777" w:rsidR="00F717F7" w:rsidRDefault="00F717F7" w:rsidP="00A576DD">
      <w:pPr>
        <w:pStyle w:val="NoSpacing"/>
        <w:jc w:val="both"/>
        <w:rPr>
          <w:rFonts w:ascii="Times New Roman" w:hAnsi="Times New Roman"/>
          <w:sz w:val="24"/>
          <w:szCs w:val="24"/>
        </w:rPr>
      </w:pPr>
    </w:p>
    <w:p w14:paraId="77CB0E09" w14:textId="77777777" w:rsidR="00F717F7" w:rsidRDefault="00F717F7" w:rsidP="00A576DD">
      <w:pPr>
        <w:pStyle w:val="NoSpacing"/>
        <w:jc w:val="both"/>
        <w:rPr>
          <w:rFonts w:ascii="Times New Roman" w:hAnsi="Times New Roman"/>
          <w:sz w:val="24"/>
          <w:szCs w:val="24"/>
        </w:rPr>
      </w:pPr>
    </w:p>
    <w:p w14:paraId="2A1920E1" w14:textId="77777777" w:rsidR="00F717F7" w:rsidRDefault="00F717F7" w:rsidP="00A576DD">
      <w:pPr>
        <w:pStyle w:val="NoSpacing"/>
        <w:jc w:val="both"/>
        <w:rPr>
          <w:rFonts w:ascii="Times New Roman" w:hAnsi="Times New Roman"/>
          <w:sz w:val="24"/>
          <w:szCs w:val="24"/>
        </w:rPr>
      </w:pPr>
    </w:p>
    <w:p w14:paraId="6FC46040" w14:textId="77777777" w:rsidR="00F717F7" w:rsidRDefault="00F717F7" w:rsidP="00A576DD">
      <w:pPr>
        <w:pStyle w:val="NoSpacing"/>
        <w:jc w:val="both"/>
        <w:rPr>
          <w:rFonts w:ascii="Times New Roman" w:hAnsi="Times New Roman"/>
          <w:sz w:val="24"/>
          <w:szCs w:val="24"/>
        </w:rPr>
      </w:pPr>
    </w:p>
    <w:p w14:paraId="4CCA4512" w14:textId="77777777" w:rsidR="00F717F7" w:rsidRDefault="00F717F7" w:rsidP="00A576DD">
      <w:pPr>
        <w:pStyle w:val="NoSpacing"/>
        <w:jc w:val="both"/>
        <w:rPr>
          <w:rFonts w:ascii="Times New Roman" w:hAnsi="Times New Roman"/>
          <w:sz w:val="24"/>
          <w:szCs w:val="24"/>
        </w:rPr>
      </w:pPr>
    </w:p>
    <w:p w14:paraId="5AF0F0E6" w14:textId="77777777" w:rsidR="00F717F7" w:rsidRDefault="00F717F7" w:rsidP="00A576DD">
      <w:pPr>
        <w:pStyle w:val="NoSpacing"/>
        <w:jc w:val="both"/>
        <w:rPr>
          <w:rFonts w:ascii="Times New Roman" w:hAnsi="Times New Roman"/>
          <w:sz w:val="24"/>
          <w:szCs w:val="24"/>
        </w:rPr>
      </w:pPr>
    </w:p>
    <w:p w14:paraId="5AD1244D" w14:textId="77777777" w:rsidR="00F717F7" w:rsidRDefault="00F717F7" w:rsidP="00A576DD">
      <w:pPr>
        <w:pStyle w:val="NoSpacing"/>
        <w:jc w:val="both"/>
        <w:rPr>
          <w:rFonts w:ascii="Times New Roman" w:hAnsi="Times New Roman"/>
          <w:sz w:val="24"/>
          <w:szCs w:val="24"/>
        </w:rPr>
      </w:pPr>
    </w:p>
    <w:p w14:paraId="244F4F0E" w14:textId="77777777" w:rsidR="00F717F7" w:rsidRDefault="00F717F7" w:rsidP="00A576DD">
      <w:pPr>
        <w:pStyle w:val="NoSpacing"/>
        <w:jc w:val="both"/>
        <w:rPr>
          <w:rFonts w:ascii="Times New Roman" w:hAnsi="Times New Roman"/>
          <w:sz w:val="24"/>
          <w:szCs w:val="24"/>
        </w:rPr>
      </w:pPr>
    </w:p>
    <w:p w14:paraId="24765110" w14:textId="77777777" w:rsidR="00F717F7" w:rsidRDefault="00F717F7" w:rsidP="00A576DD">
      <w:pPr>
        <w:pStyle w:val="NoSpacing"/>
        <w:jc w:val="both"/>
        <w:rPr>
          <w:rFonts w:ascii="Times New Roman" w:hAnsi="Times New Roman"/>
          <w:sz w:val="24"/>
          <w:szCs w:val="24"/>
        </w:rPr>
      </w:pPr>
    </w:p>
    <w:p w14:paraId="17A62EED" w14:textId="77777777" w:rsidR="00F717F7" w:rsidRDefault="00F717F7" w:rsidP="00A576DD">
      <w:pPr>
        <w:pStyle w:val="NoSpacing"/>
        <w:jc w:val="both"/>
        <w:rPr>
          <w:rFonts w:ascii="Times New Roman" w:hAnsi="Times New Roman"/>
          <w:sz w:val="24"/>
          <w:szCs w:val="24"/>
        </w:rPr>
      </w:pPr>
    </w:p>
    <w:p w14:paraId="3AFE2702" w14:textId="77777777" w:rsidR="00F717F7" w:rsidRDefault="00F717F7" w:rsidP="00A576DD">
      <w:pPr>
        <w:pStyle w:val="NoSpacing"/>
        <w:jc w:val="both"/>
        <w:rPr>
          <w:rFonts w:ascii="Times New Roman" w:hAnsi="Times New Roman"/>
          <w:sz w:val="24"/>
          <w:szCs w:val="24"/>
        </w:rPr>
      </w:pPr>
    </w:p>
    <w:p w14:paraId="4DBB13E7" w14:textId="77777777" w:rsidR="00F717F7" w:rsidRDefault="00F717F7" w:rsidP="00A576DD">
      <w:pPr>
        <w:pStyle w:val="NoSpacing"/>
        <w:jc w:val="both"/>
        <w:rPr>
          <w:rFonts w:ascii="Times New Roman" w:hAnsi="Times New Roman"/>
          <w:sz w:val="24"/>
          <w:szCs w:val="24"/>
        </w:rPr>
      </w:pPr>
    </w:p>
    <w:p w14:paraId="5A6539DA" w14:textId="77777777" w:rsidR="00F717F7" w:rsidRDefault="00F717F7" w:rsidP="00A576DD">
      <w:pPr>
        <w:pStyle w:val="NoSpacing"/>
        <w:jc w:val="both"/>
        <w:rPr>
          <w:rFonts w:ascii="Times New Roman" w:hAnsi="Times New Roman"/>
          <w:sz w:val="24"/>
          <w:szCs w:val="24"/>
        </w:rPr>
      </w:pPr>
    </w:p>
    <w:p w14:paraId="7A7F1EEF" w14:textId="77777777" w:rsidR="00F717F7" w:rsidRDefault="00F717F7" w:rsidP="00A576DD">
      <w:pPr>
        <w:pStyle w:val="NoSpacing"/>
        <w:jc w:val="both"/>
        <w:rPr>
          <w:rFonts w:ascii="Times New Roman" w:hAnsi="Times New Roman"/>
          <w:sz w:val="24"/>
          <w:szCs w:val="24"/>
        </w:rPr>
      </w:pPr>
    </w:p>
    <w:p w14:paraId="1C0DB58D" w14:textId="77777777" w:rsidR="00F717F7" w:rsidRDefault="00F717F7" w:rsidP="00A576DD">
      <w:pPr>
        <w:pStyle w:val="NoSpacing"/>
        <w:jc w:val="both"/>
        <w:rPr>
          <w:rFonts w:ascii="Times New Roman" w:hAnsi="Times New Roman"/>
          <w:sz w:val="24"/>
          <w:szCs w:val="24"/>
        </w:rPr>
      </w:pPr>
    </w:p>
    <w:p w14:paraId="1D653B44" w14:textId="77777777" w:rsidR="00F717F7" w:rsidRDefault="00F717F7" w:rsidP="00A576DD">
      <w:pPr>
        <w:pStyle w:val="NoSpacing"/>
        <w:jc w:val="both"/>
        <w:rPr>
          <w:rFonts w:ascii="Times New Roman" w:hAnsi="Times New Roman"/>
          <w:sz w:val="24"/>
          <w:szCs w:val="24"/>
        </w:rPr>
      </w:pPr>
    </w:p>
    <w:p w14:paraId="11689C1B" w14:textId="77777777" w:rsidR="00F717F7" w:rsidRDefault="00F717F7" w:rsidP="00A576DD">
      <w:pPr>
        <w:pStyle w:val="NoSpacing"/>
        <w:jc w:val="both"/>
        <w:rPr>
          <w:rFonts w:ascii="Times New Roman" w:hAnsi="Times New Roman"/>
          <w:sz w:val="24"/>
          <w:szCs w:val="24"/>
        </w:rPr>
      </w:pPr>
    </w:p>
    <w:p w14:paraId="1647A170" w14:textId="77777777" w:rsidR="00F717F7" w:rsidRDefault="00F717F7" w:rsidP="00A576DD">
      <w:pPr>
        <w:pStyle w:val="NoSpacing"/>
        <w:jc w:val="both"/>
        <w:rPr>
          <w:rFonts w:ascii="Times New Roman" w:hAnsi="Times New Roman"/>
          <w:sz w:val="24"/>
          <w:szCs w:val="24"/>
        </w:rPr>
      </w:pPr>
    </w:p>
    <w:p w14:paraId="7598E984" w14:textId="77777777" w:rsidR="00F717F7" w:rsidRDefault="00F717F7" w:rsidP="00A576DD">
      <w:pPr>
        <w:pStyle w:val="NoSpacing"/>
        <w:jc w:val="both"/>
        <w:rPr>
          <w:rFonts w:ascii="Times New Roman" w:hAnsi="Times New Roman"/>
          <w:sz w:val="24"/>
          <w:szCs w:val="24"/>
        </w:rPr>
      </w:pPr>
    </w:p>
    <w:p w14:paraId="389C99D7" w14:textId="77777777" w:rsidR="00F717F7" w:rsidRDefault="00F717F7" w:rsidP="00A576DD">
      <w:pPr>
        <w:pStyle w:val="NoSpacing"/>
        <w:jc w:val="both"/>
        <w:rPr>
          <w:rFonts w:ascii="Times New Roman" w:hAnsi="Times New Roman"/>
          <w:sz w:val="24"/>
          <w:szCs w:val="24"/>
        </w:rPr>
      </w:pPr>
    </w:p>
    <w:p w14:paraId="0893BB6D" w14:textId="77777777" w:rsidR="00F717F7" w:rsidRDefault="00F717F7" w:rsidP="00A576DD">
      <w:pPr>
        <w:pStyle w:val="NoSpacing"/>
        <w:jc w:val="both"/>
        <w:rPr>
          <w:rFonts w:ascii="Times New Roman" w:hAnsi="Times New Roman"/>
          <w:sz w:val="24"/>
          <w:szCs w:val="24"/>
        </w:rPr>
      </w:pPr>
    </w:p>
    <w:p w14:paraId="2307F5CE" w14:textId="77777777" w:rsidR="00F717F7" w:rsidRDefault="00F717F7" w:rsidP="00A576DD">
      <w:pPr>
        <w:pStyle w:val="NoSpacing"/>
        <w:jc w:val="both"/>
        <w:rPr>
          <w:rFonts w:ascii="Times New Roman" w:hAnsi="Times New Roman"/>
          <w:sz w:val="24"/>
          <w:szCs w:val="24"/>
        </w:rPr>
      </w:pPr>
    </w:p>
    <w:p w14:paraId="3DB7A868" w14:textId="77777777" w:rsidR="00F717F7" w:rsidRPr="00416795" w:rsidRDefault="00F717F7" w:rsidP="00A576DD">
      <w:pPr>
        <w:pStyle w:val="NoSpacing"/>
        <w:jc w:val="both"/>
        <w:rPr>
          <w:rFonts w:ascii="Times New Roman" w:hAnsi="Times New Roman"/>
          <w:sz w:val="24"/>
          <w:szCs w:val="24"/>
        </w:rPr>
      </w:pPr>
    </w:p>
    <w:p w14:paraId="18720892" w14:textId="77777777" w:rsidR="00A714C3" w:rsidRPr="00416795" w:rsidRDefault="00A714C3" w:rsidP="00A576DD">
      <w:pPr>
        <w:pStyle w:val="NoSpacing"/>
        <w:jc w:val="both"/>
        <w:rPr>
          <w:rFonts w:ascii="Times New Roman" w:hAnsi="Times New Roman"/>
          <w:sz w:val="24"/>
          <w:szCs w:val="24"/>
        </w:rPr>
      </w:pPr>
    </w:p>
    <w:p w14:paraId="3C0A77C1" w14:textId="77777777" w:rsidR="002D67F4" w:rsidRPr="00416795" w:rsidRDefault="002D67F4" w:rsidP="00A714C3">
      <w:pPr>
        <w:pStyle w:val="NoSpacing"/>
        <w:jc w:val="both"/>
        <w:rPr>
          <w:rFonts w:ascii="Times New Roman" w:hAnsi="Times New Roman"/>
          <w:sz w:val="24"/>
          <w:szCs w:val="24"/>
        </w:rPr>
      </w:pPr>
    </w:p>
    <w:p w14:paraId="432295D7" w14:textId="42F68D28" w:rsidR="002D67F4" w:rsidRPr="00416795" w:rsidRDefault="002D67F4" w:rsidP="002D67F4">
      <w:pPr>
        <w:spacing w:before="120" w:after="0"/>
        <w:jc w:val="both"/>
        <w:rPr>
          <w:rFonts w:ascii="Times New Roman" w:eastAsia="Times New Roman" w:hAnsi="Times New Roman" w:cs="Times New Roman"/>
          <w:b/>
          <w:bCs/>
          <w:sz w:val="24"/>
          <w:szCs w:val="24"/>
        </w:rPr>
      </w:pPr>
      <w:r w:rsidRPr="00416795">
        <w:rPr>
          <w:rFonts w:ascii="Times New Roman" w:eastAsia="Times New Roman" w:hAnsi="Times New Roman" w:cs="Times New Roman"/>
          <w:b/>
          <w:bCs/>
          <w:sz w:val="24"/>
          <w:szCs w:val="24"/>
        </w:rPr>
        <w:t xml:space="preserve">                                                                                                                                                </w:t>
      </w:r>
      <w:bookmarkStart w:id="10" w:name="_Hlk204688756"/>
      <w:r w:rsidRPr="00416795">
        <w:rPr>
          <w:rFonts w:ascii="Times New Roman" w:eastAsia="Times New Roman" w:hAnsi="Times New Roman" w:cs="Times New Roman"/>
          <w:b/>
          <w:bCs/>
          <w:sz w:val="24"/>
          <w:szCs w:val="24"/>
        </w:rPr>
        <w:t>LISA 2</w:t>
      </w:r>
    </w:p>
    <w:p w14:paraId="20DB253C" w14:textId="77777777" w:rsidR="002D67F4" w:rsidRPr="00416795" w:rsidRDefault="002D67F4" w:rsidP="002D67F4">
      <w:pPr>
        <w:spacing w:before="120" w:after="0"/>
        <w:jc w:val="both"/>
        <w:rPr>
          <w:rFonts w:ascii="Times New Roman" w:eastAsia="Times New Roman" w:hAnsi="Times New Roman" w:cs="Times New Roman"/>
          <w:b/>
          <w:bCs/>
          <w:sz w:val="24"/>
          <w:szCs w:val="24"/>
        </w:rPr>
      </w:pPr>
      <w:r w:rsidRPr="00416795">
        <w:rPr>
          <w:rFonts w:ascii="Times New Roman" w:eastAsia="Times New Roman" w:hAnsi="Times New Roman" w:cs="Times New Roman"/>
          <w:b/>
          <w:bCs/>
          <w:sz w:val="24"/>
          <w:szCs w:val="24"/>
        </w:rPr>
        <w:t xml:space="preserve">Tallinna Strateegiakeskuse tingimused: </w:t>
      </w:r>
    </w:p>
    <w:p w14:paraId="018BD489" w14:textId="1F9112C2" w:rsidR="002D67F4" w:rsidRPr="00416795" w:rsidRDefault="002D67F4" w:rsidP="002D67F4">
      <w:pPr>
        <w:spacing w:before="120" w:after="0"/>
        <w:jc w:val="both"/>
        <w:rPr>
          <w:rFonts w:ascii="Times New Roman" w:hAnsi="Times New Roman" w:cs="Times New Roman"/>
          <w:sz w:val="24"/>
          <w:szCs w:val="24"/>
        </w:rPr>
      </w:pPr>
      <w:r w:rsidRPr="00416795">
        <w:rPr>
          <w:rFonts w:ascii="Times New Roman" w:eastAsia="Times New Roman" w:hAnsi="Times New Roman" w:cs="Times New Roman"/>
          <w:sz w:val="24"/>
          <w:szCs w:val="24"/>
        </w:rPr>
        <w:t>Tallinna Strateegiakeskus esitab Tähetorni tn 21k kinnistule tööstus-  lao- ja büroohoo püstitamise ehitusprojekti koostamiseks järgmised tingimused:</w:t>
      </w:r>
      <w:bookmarkEnd w:id="10"/>
      <w:r w:rsidRPr="00416795">
        <w:rPr>
          <w:rFonts w:ascii="Times New Roman" w:eastAsia="Times New Roman" w:hAnsi="Times New Roman" w:cs="Times New Roman"/>
          <w:sz w:val="24"/>
          <w:szCs w:val="24"/>
        </w:rPr>
        <w:tab/>
      </w:r>
    </w:p>
    <w:p w14:paraId="03C21F5B" w14:textId="77777777" w:rsidR="002D67F4" w:rsidRPr="00416795" w:rsidRDefault="002D67F4" w:rsidP="00A714C3">
      <w:pPr>
        <w:pStyle w:val="NoSpacing"/>
        <w:jc w:val="both"/>
        <w:rPr>
          <w:rFonts w:ascii="Times New Roman" w:hAnsi="Times New Roman"/>
          <w:sz w:val="24"/>
          <w:szCs w:val="24"/>
        </w:rPr>
      </w:pPr>
    </w:p>
    <w:p w14:paraId="18C42245" w14:textId="376361D8" w:rsidR="00A6433F" w:rsidRPr="00416795" w:rsidRDefault="00A714C3" w:rsidP="00A6433F">
      <w:pPr>
        <w:pStyle w:val="NoSpacing"/>
        <w:numPr>
          <w:ilvl w:val="0"/>
          <w:numId w:val="44"/>
        </w:numPr>
        <w:jc w:val="both"/>
        <w:rPr>
          <w:rFonts w:ascii="Times New Roman" w:hAnsi="Times New Roman"/>
          <w:sz w:val="24"/>
          <w:szCs w:val="24"/>
        </w:rPr>
      </w:pPr>
      <w:r w:rsidRPr="00416795">
        <w:rPr>
          <w:rFonts w:ascii="Times New Roman" w:hAnsi="Times New Roman"/>
          <w:sz w:val="24"/>
          <w:szCs w:val="24"/>
        </w:rPr>
        <w:t xml:space="preserve">Käsitleda projektis jäätmete liigiti kogumise vajadust </w:t>
      </w:r>
      <w:r w:rsidR="00A6433F" w:rsidRPr="00416795">
        <w:rPr>
          <w:rFonts w:ascii="Times New Roman" w:hAnsi="Times New Roman"/>
          <w:sz w:val="24"/>
          <w:szCs w:val="24"/>
        </w:rPr>
        <w:t>Tallinna Linnavolikogu 09.03.2023 määruse nr 3 Tallinna jäätmehoolduseeskiri (edaspidi Tallinna JHE)</w:t>
      </w:r>
      <w:r w:rsidRPr="00416795">
        <w:rPr>
          <w:rFonts w:ascii="Times New Roman" w:hAnsi="Times New Roman"/>
          <w:sz w:val="24"/>
          <w:szCs w:val="24"/>
        </w:rPr>
        <w:t xml:space="preserve"> nõudeid arvestades. Planeerida ruum vähemalt viie erineva jäätmeliigi kogumiseks: segaolmejäätmed, </w:t>
      </w:r>
      <w:proofErr w:type="spellStart"/>
      <w:r w:rsidRPr="00416795">
        <w:rPr>
          <w:rFonts w:ascii="Times New Roman" w:hAnsi="Times New Roman"/>
          <w:sz w:val="24"/>
          <w:szCs w:val="24"/>
        </w:rPr>
        <w:t>biojäätmed</w:t>
      </w:r>
      <w:proofErr w:type="spellEnd"/>
      <w:r w:rsidRPr="00416795">
        <w:rPr>
          <w:rFonts w:ascii="Times New Roman" w:hAnsi="Times New Roman"/>
          <w:sz w:val="24"/>
          <w:szCs w:val="24"/>
        </w:rPr>
        <w:t xml:space="preserve">, paber ja kartong, klaaspakend ning plast- ja metallpakend, sh joogikartong. Jäätmemahutite paigutamisel ja nende ligipääsetavuse tagamiseks juhinduda </w:t>
      </w:r>
      <w:r w:rsidR="00A6433F" w:rsidRPr="00416795">
        <w:rPr>
          <w:rFonts w:ascii="Times New Roman" w:hAnsi="Times New Roman"/>
          <w:sz w:val="24"/>
          <w:szCs w:val="24"/>
        </w:rPr>
        <w:t xml:space="preserve">Tallinna JHE </w:t>
      </w:r>
      <w:proofErr w:type="spellStart"/>
      <w:r w:rsidR="00A6433F" w:rsidRPr="00416795">
        <w:rPr>
          <w:rFonts w:ascii="Times New Roman" w:hAnsi="Times New Roman"/>
          <w:sz w:val="24"/>
          <w:szCs w:val="24"/>
        </w:rPr>
        <w:t>j</w:t>
      </w:r>
      <w:r w:rsidRPr="00416795">
        <w:rPr>
          <w:rFonts w:ascii="Times New Roman" w:hAnsi="Times New Roman"/>
          <w:sz w:val="24"/>
          <w:szCs w:val="24"/>
        </w:rPr>
        <w:t>äätmehooldueeskirja</w:t>
      </w:r>
      <w:proofErr w:type="spellEnd"/>
      <w:r w:rsidRPr="00416795">
        <w:rPr>
          <w:rFonts w:ascii="Times New Roman" w:hAnsi="Times New Roman"/>
          <w:sz w:val="24"/>
          <w:szCs w:val="24"/>
        </w:rPr>
        <w:t xml:space="preserve"> § 21 toodud nõuetest. Jäätmemahutid on soovitatav paigutada jäätmemajja, katusealusesse või aedikusse. Muu hulgas anda projektis ülevaade kuidas tagatakse jäätmeveoki juurdepääs olmejäätmete mahutitele.  Jäätmemahutid tuleb märkida asendiplaanile ning seletuskirjas välja tuua jäätmemahutite koosseis ja mahud.</w:t>
      </w:r>
      <w:r w:rsidR="00A6433F" w:rsidRPr="00416795">
        <w:rPr>
          <w:rFonts w:ascii="Times New Roman" w:hAnsi="Times New Roman"/>
          <w:sz w:val="24"/>
          <w:szCs w:val="24"/>
        </w:rPr>
        <w:t xml:space="preserve"> </w:t>
      </w:r>
    </w:p>
    <w:p w14:paraId="01FB450D" w14:textId="77777777" w:rsidR="00A6433F" w:rsidRPr="00416795" w:rsidRDefault="00A714C3" w:rsidP="0033218C">
      <w:pPr>
        <w:pStyle w:val="NoSpacing"/>
        <w:numPr>
          <w:ilvl w:val="0"/>
          <w:numId w:val="44"/>
        </w:numPr>
        <w:jc w:val="both"/>
        <w:rPr>
          <w:rFonts w:ascii="Times New Roman" w:hAnsi="Times New Roman"/>
          <w:sz w:val="24"/>
          <w:szCs w:val="24"/>
        </w:rPr>
      </w:pPr>
      <w:r w:rsidRPr="00416795">
        <w:rPr>
          <w:rFonts w:ascii="Times New Roman" w:hAnsi="Times New Roman"/>
          <w:sz w:val="24"/>
          <w:szCs w:val="24"/>
        </w:rPr>
        <w:t xml:space="preserve">Kinnistul ja selle ümbruses võib esineda keskkonnareostust. Pinnasetööde teostamisel tuleb jälgida pinnase omadusi organoleptiliselt (hinnata lõhna ja visuaalsuse alusel). Juhul kui kaevetööde käigus tuvastatakse visuaalset (nt vedela õli tilku) või </w:t>
      </w:r>
      <w:proofErr w:type="spellStart"/>
      <w:r w:rsidRPr="00416795">
        <w:rPr>
          <w:rFonts w:ascii="Times New Roman" w:hAnsi="Times New Roman"/>
          <w:sz w:val="24"/>
          <w:szCs w:val="24"/>
        </w:rPr>
        <w:t>olfaktoorset</w:t>
      </w:r>
      <w:proofErr w:type="spellEnd"/>
      <w:r w:rsidRPr="00416795">
        <w:rPr>
          <w:rFonts w:ascii="Times New Roman" w:hAnsi="Times New Roman"/>
          <w:sz w:val="24"/>
          <w:szCs w:val="24"/>
        </w:rPr>
        <w:t xml:space="preserve"> (tugevasti haisvat) pinnasereostust või kütusemahuti tuleb kaevetööd peatada. Vajadusel tuleb kasutusele võtta meetmed reostuse kandumise takistamiseks </w:t>
      </w:r>
      <w:proofErr w:type="spellStart"/>
      <w:r w:rsidRPr="00416795">
        <w:rPr>
          <w:rFonts w:ascii="Times New Roman" w:hAnsi="Times New Roman"/>
          <w:sz w:val="24"/>
          <w:szCs w:val="24"/>
        </w:rPr>
        <w:t>kõrvalkinnistutele</w:t>
      </w:r>
      <w:proofErr w:type="spellEnd"/>
      <w:r w:rsidRPr="00416795">
        <w:rPr>
          <w:rFonts w:ascii="Times New Roman" w:hAnsi="Times New Roman"/>
          <w:sz w:val="24"/>
          <w:szCs w:val="24"/>
        </w:rPr>
        <w:t>. Pinnasereostuse ilmnemisel tuleb kaasata töödesse keskkonnaspetsialist, kes võtab  pinnaseproovid ning analüüsitulemuste põhjal otsustatakse pinnase edasine käitlemine. Tallinna Strateegiakeskuse ringmajanduse osakonna spetsialisti tuleb ette teavitada kaevetööde algusest vähemalt 3 tööpäeva ette (</w:t>
      </w:r>
      <w:hyperlink r:id="rId25" w:history="1">
        <w:r w:rsidR="002D67F4" w:rsidRPr="00416795">
          <w:rPr>
            <w:rStyle w:val="Hyperlink"/>
            <w:rFonts w:ascii="Times New Roman" w:hAnsi="Times New Roman"/>
            <w:sz w:val="24"/>
            <w:szCs w:val="24"/>
          </w:rPr>
          <w:t>jaatmed@tallinnlv.ee</w:t>
        </w:r>
      </w:hyperlink>
      <w:r w:rsidRPr="00416795">
        <w:rPr>
          <w:rFonts w:ascii="Times New Roman" w:hAnsi="Times New Roman"/>
          <w:sz w:val="24"/>
          <w:szCs w:val="24"/>
        </w:rPr>
        <w:t xml:space="preserve">). Kaevetöid tohib teostada vaid keskkonnaspetsialisti järelevalve all. Üle tööstusmaa piirarvu reostunud pinnas käsitletakse ohtliku </w:t>
      </w:r>
      <w:proofErr w:type="spellStart"/>
      <w:r w:rsidRPr="00416795">
        <w:rPr>
          <w:rFonts w:ascii="Times New Roman" w:hAnsi="Times New Roman"/>
          <w:sz w:val="24"/>
          <w:szCs w:val="24"/>
        </w:rPr>
        <w:t>jäätmena</w:t>
      </w:r>
      <w:proofErr w:type="spellEnd"/>
      <w:r w:rsidRPr="00416795">
        <w:rPr>
          <w:rFonts w:ascii="Times New Roman" w:hAnsi="Times New Roman"/>
          <w:sz w:val="24"/>
          <w:szCs w:val="24"/>
        </w:rPr>
        <w:t xml:space="preserve"> ja seega tuleb anda edasiseks käitlemiseks vastavat keskkonnakaitseluba omavale ettevõttele. </w:t>
      </w:r>
    </w:p>
    <w:p w14:paraId="3DCD4390" w14:textId="4265507B" w:rsidR="00A714C3" w:rsidRPr="00416795" w:rsidRDefault="00A714C3" w:rsidP="0033218C">
      <w:pPr>
        <w:pStyle w:val="NoSpacing"/>
        <w:numPr>
          <w:ilvl w:val="0"/>
          <w:numId w:val="44"/>
        </w:numPr>
        <w:jc w:val="both"/>
        <w:rPr>
          <w:rFonts w:ascii="Times New Roman" w:hAnsi="Times New Roman"/>
          <w:sz w:val="24"/>
          <w:szCs w:val="24"/>
        </w:rPr>
      </w:pPr>
      <w:r w:rsidRPr="00416795">
        <w:rPr>
          <w:rFonts w:ascii="Times New Roman" w:hAnsi="Times New Roman"/>
          <w:sz w:val="24"/>
          <w:szCs w:val="24"/>
        </w:rPr>
        <w:t>Anda ülevaade ehitusel tekkivate jäätmete liigiti kogumisest Tallinna JHE</w:t>
      </w:r>
      <w:r w:rsidR="00A6433F" w:rsidRPr="00416795">
        <w:rPr>
          <w:rFonts w:ascii="Times New Roman" w:hAnsi="Times New Roman"/>
          <w:sz w:val="24"/>
          <w:szCs w:val="24"/>
        </w:rPr>
        <w:t xml:space="preserve"> </w:t>
      </w:r>
      <w:r w:rsidRPr="00416795">
        <w:rPr>
          <w:rFonts w:ascii="Times New Roman" w:hAnsi="Times New Roman"/>
          <w:sz w:val="24"/>
          <w:szCs w:val="24"/>
        </w:rPr>
        <w:t>nõudeid arvestades. Tuua projektis välja tekkivate ehitus- ja lammutusjäätmete hinnangulised kogused ja liigitus kehtiva jäätmenimistu järgi koos nende edasise käitlemise ettepanekutega (tuua välja jäätmete võimalikud käitluskohad).</w:t>
      </w:r>
    </w:p>
    <w:p w14:paraId="7BCA1190" w14:textId="77777777" w:rsidR="00A6433F" w:rsidRPr="00416795" w:rsidRDefault="00A6433F" w:rsidP="00A6433F">
      <w:pPr>
        <w:pStyle w:val="NoSpacing"/>
        <w:jc w:val="both"/>
        <w:rPr>
          <w:rFonts w:ascii="Times New Roman" w:hAnsi="Times New Roman"/>
          <w:sz w:val="24"/>
          <w:szCs w:val="24"/>
        </w:rPr>
      </w:pPr>
    </w:p>
    <w:p w14:paraId="283B367F" w14:textId="77777777" w:rsidR="00A6433F" w:rsidRPr="00416795" w:rsidRDefault="00A6433F" w:rsidP="00A6433F">
      <w:pPr>
        <w:pStyle w:val="NoSpacing"/>
        <w:jc w:val="both"/>
        <w:rPr>
          <w:rFonts w:ascii="Times New Roman" w:hAnsi="Times New Roman"/>
          <w:sz w:val="24"/>
          <w:szCs w:val="24"/>
        </w:rPr>
      </w:pPr>
    </w:p>
    <w:p w14:paraId="471B5BEB" w14:textId="4F6CFCBA"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Ehitusprojekt kooskõlastada Tallinna Strateegiakeskusega</w:t>
      </w:r>
    </w:p>
    <w:p w14:paraId="35A49F79" w14:textId="77777777" w:rsidR="00A714C3" w:rsidRPr="00416795" w:rsidRDefault="00A714C3" w:rsidP="00A576DD">
      <w:pPr>
        <w:pStyle w:val="NoSpacing"/>
        <w:jc w:val="both"/>
        <w:rPr>
          <w:rFonts w:ascii="Times New Roman" w:hAnsi="Times New Roman"/>
          <w:sz w:val="24"/>
          <w:szCs w:val="24"/>
        </w:rPr>
      </w:pPr>
    </w:p>
    <w:p w14:paraId="65C92D06" w14:textId="77777777" w:rsidR="00A714C3" w:rsidRPr="00416795" w:rsidRDefault="00A714C3" w:rsidP="00A576DD">
      <w:pPr>
        <w:pStyle w:val="NoSpacing"/>
        <w:jc w:val="both"/>
        <w:rPr>
          <w:rFonts w:ascii="Times New Roman" w:hAnsi="Times New Roman"/>
          <w:sz w:val="24"/>
          <w:szCs w:val="24"/>
        </w:rPr>
      </w:pPr>
    </w:p>
    <w:p w14:paraId="00296A6E" w14:textId="77777777" w:rsidR="00A714C3" w:rsidRPr="00416795" w:rsidRDefault="00A714C3" w:rsidP="00A576DD">
      <w:pPr>
        <w:pStyle w:val="NoSpacing"/>
        <w:jc w:val="both"/>
        <w:rPr>
          <w:rFonts w:ascii="Times New Roman" w:hAnsi="Times New Roman"/>
          <w:sz w:val="24"/>
          <w:szCs w:val="24"/>
        </w:rPr>
      </w:pPr>
    </w:p>
    <w:p w14:paraId="11A07C93" w14:textId="77777777" w:rsidR="00A714C3" w:rsidRPr="00416795" w:rsidRDefault="00A714C3" w:rsidP="00A576DD">
      <w:pPr>
        <w:pStyle w:val="NoSpacing"/>
        <w:jc w:val="both"/>
        <w:rPr>
          <w:rFonts w:ascii="Times New Roman" w:hAnsi="Times New Roman"/>
          <w:sz w:val="24"/>
          <w:szCs w:val="24"/>
        </w:rPr>
      </w:pPr>
    </w:p>
    <w:p w14:paraId="74D8B8B3" w14:textId="77777777" w:rsidR="00A714C3" w:rsidRPr="00416795" w:rsidRDefault="00A714C3" w:rsidP="00A576DD">
      <w:pPr>
        <w:pStyle w:val="NoSpacing"/>
        <w:jc w:val="both"/>
        <w:rPr>
          <w:rFonts w:ascii="Times New Roman" w:hAnsi="Times New Roman"/>
          <w:sz w:val="24"/>
          <w:szCs w:val="24"/>
        </w:rPr>
      </w:pPr>
    </w:p>
    <w:p w14:paraId="683BC40A" w14:textId="77777777" w:rsidR="00A714C3" w:rsidRPr="00416795" w:rsidRDefault="00A714C3" w:rsidP="00A576DD">
      <w:pPr>
        <w:pStyle w:val="NoSpacing"/>
        <w:jc w:val="both"/>
        <w:rPr>
          <w:rFonts w:ascii="Times New Roman" w:hAnsi="Times New Roman"/>
          <w:sz w:val="24"/>
          <w:szCs w:val="24"/>
        </w:rPr>
      </w:pPr>
    </w:p>
    <w:p w14:paraId="47621C22" w14:textId="77777777" w:rsidR="00A714C3" w:rsidRPr="00416795" w:rsidRDefault="00A714C3" w:rsidP="00A576DD">
      <w:pPr>
        <w:pStyle w:val="NoSpacing"/>
        <w:jc w:val="both"/>
        <w:rPr>
          <w:rFonts w:ascii="Times New Roman" w:hAnsi="Times New Roman"/>
          <w:sz w:val="24"/>
          <w:szCs w:val="24"/>
        </w:rPr>
      </w:pPr>
    </w:p>
    <w:p w14:paraId="778702FF" w14:textId="77777777" w:rsidR="00A714C3" w:rsidRPr="00416795" w:rsidRDefault="00A714C3" w:rsidP="00A576DD">
      <w:pPr>
        <w:pStyle w:val="NoSpacing"/>
        <w:jc w:val="both"/>
        <w:rPr>
          <w:rFonts w:ascii="Times New Roman" w:hAnsi="Times New Roman"/>
          <w:sz w:val="24"/>
          <w:szCs w:val="24"/>
        </w:rPr>
      </w:pPr>
    </w:p>
    <w:p w14:paraId="1B79CC18" w14:textId="77777777" w:rsidR="00A714C3" w:rsidRPr="00416795" w:rsidRDefault="00A714C3" w:rsidP="00A576DD">
      <w:pPr>
        <w:pStyle w:val="NoSpacing"/>
        <w:jc w:val="both"/>
        <w:rPr>
          <w:rFonts w:ascii="Times New Roman" w:hAnsi="Times New Roman"/>
          <w:sz w:val="24"/>
          <w:szCs w:val="24"/>
        </w:rPr>
      </w:pPr>
    </w:p>
    <w:p w14:paraId="3CFC75C6" w14:textId="77777777" w:rsidR="00A714C3" w:rsidRPr="00416795" w:rsidRDefault="00A714C3" w:rsidP="00A576DD">
      <w:pPr>
        <w:pStyle w:val="NoSpacing"/>
        <w:jc w:val="both"/>
        <w:rPr>
          <w:rFonts w:ascii="Times New Roman" w:hAnsi="Times New Roman"/>
          <w:sz w:val="24"/>
          <w:szCs w:val="24"/>
        </w:rPr>
      </w:pPr>
    </w:p>
    <w:p w14:paraId="09E915BA" w14:textId="77777777" w:rsidR="007A779C" w:rsidRPr="00416795" w:rsidRDefault="007A779C" w:rsidP="00A576DD">
      <w:pPr>
        <w:pStyle w:val="NoSpacing"/>
        <w:jc w:val="both"/>
        <w:rPr>
          <w:rFonts w:ascii="Times New Roman" w:hAnsi="Times New Roman"/>
          <w:sz w:val="24"/>
          <w:szCs w:val="24"/>
        </w:rPr>
      </w:pPr>
    </w:p>
    <w:p w14:paraId="430C6349" w14:textId="77777777" w:rsidR="007A779C" w:rsidRPr="00416795" w:rsidRDefault="007A779C" w:rsidP="00A576DD">
      <w:pPr>
        <w:pStyle w:val="NoSpacing"/>
        <w:jc w:val="both"/>
        <w:rPr>
          <w:rFonts w:ascii="Times New Roman" w:hAnsi="Times New Roman"/>
          <w:sz w:val="24"/>
          <w:szCs w:val="24"/>
        </w:rPr>
      </w:pPr>
    </w:p>
    <w:p w14:paraId="65021D14" w14:textId="77777777" w:rsidR="007A779C" w:rsidRPr="00416795" w:rsidRDefault="007A779C" w:rsidP="00A576DD">
      <w:pPr>
        <w:pStyle w:val="NoSpacing"/>
        <w:jc w:val="both"/>
        <w:rPr>
          <w:rFonts w:ascii="Times New Roman" w:hAnsi="Times New Roman"/>
          <w:sz w:val="24"/>
          <w:szCs w:val="24"/>
        </w:rPr>
      </w:pPr>
    </w:p>
    <w:p w14:paraId="6D59DE1F" w14:textId="77777777" w:rsidR="007A779C" w:rsidRPr="00416795" w:rsidRDefault="007A779C" w:rsidP="00A576DD">
      <w:pPr>
        <w:pStyle w:val="NoSpacing"/>
        <w:jc w:val="both"/>
        <w:rPr>
          <w:rFonts w:ascii="Times New Roman" w:hAnsi="Times New Roman"/>
          <w:sz w:val="24"/>
          <w:szCs w:val="24"/>
        </w:rPr>
      </w:pPr>
    </w:p>
    <w:p w14:paraId="1BCE9FE9" w14:textId="77777777" w:rsidR="007A779C" w:rsidRPr="00416795" w:rsidRDefault="007A779C" w:rsidP="00A576DD">
      <w:pPr>
        <w:pStyle w:val="NoSpacing"/>
        <w:jc w:val="both"/>
        <w:rPr>
          <w:rFonts w:ascii="Times New Roman" w:hAnsi="Times New Roman"/>
          <w:sz w:val="24"/>
          <w:szCs w:val="24"/>
        </w:rPr>
      </w:pPr>
    </w:p>
    <w:p w14:paraId="066C60FB" w14:textId="77777777" w:rsidR="007A779C" w:rsidRPr="00416795" w:rsidRDefault="007A779C" w:rsidP="00A576DD">
      <w:pPr>
        <w:pStyle w:val="NoSpacing"/>
        <w:jc w:val="both"/>
        <w:rPr>
          <w:rFonts w:ascii="Times New Roman" w:hAnsi="Times New Roman"/>
          <w:sz w:val="24"/>
          <w:szCs w:val="24"/>
        </w:rPr>
      </w:pPr>
    </w:p>
    <w:p w14:paraId="4728C619" w14:textId="77777777" w:rsidR="007A779C" w:rsidRPr="00416795" w:rsidRDefault="007A779C" w:rsidP="00A576DD">
      <w:pPr>
        <w:pStyle w:val="NoSpacing"/>
        <w:jc w:val="both"/>
        <w:rPr>
          <w:rFonts w:ascii="Times New Roman" w:hAnsi="Times New Roman"/>
          <w:sz w:val="24"/>
          <w:szCs w:val="24"/>
        </w:rPr>
      </w:pPr>
    </w:p>
    <w:p w14:paraId="11501F4C" w14:textId="77777777" w:rsidR="007A779C" w:rsidRPr="00416795" w:rsidRDefault="007A779C" w:rsidP="00A576DD">
      <w:pPr>
        <w:pStyle w:val="NoSpacing"/>
        <w:jc w:val="both"/>
        <w:rPr>
          <w:rFonts w:ascii="Times New Roman" w:hAnsi="Times New Roman"/>
          <w:sz w:val="24"/>
          <w:szCs w:val="24"/>
        </w:rPr>
      </w:pPr>
    </w:p>
    <w:p w14:paraId="2DBC17D9" w14:textId="15DEE4B6" w:rsidR="00A6433F" w:rsidRPr="00416795" w:rsidRDefault="00A6433F" w:rsidP="00A6433F">
      <w:pPr>
        <w:pStyle w:val="NoSpacing"/>
        <w:jc w:val="both"/>
        <w:rPr>
          <w:rFonts w:ascii="Times New Roman" w:hAnsi="Times New Roman"/>
          <w:b/>
          <w:bCs/>
          <w:sz w:val="24"/>
          <w:szCs w:val="24"/>
        </w:rPr>
      </w:pPr>
      <w:bookmarkStart w:id="11" w:name="_Hlk204689859"/>
      <w:r w:rsidRPr="00416795">
        <w:rPr>
          <w:rFonts w:ascii="Times New Roman" w:hAnsi="Times New Roman"/>
          <w:b/>
          <w:bCs/>
          <w:sz w:val="24"/>
          <w:szCs w:val="24"/>
        </w:rPr>
        <w:t xml:space="preserve">                                                                                                                                           LISA 3</w:t>
      </w:r>
    </w:p>
    <w:p w14:paraId="23EBBD32" w14:textId="5F859B90" w:rsidR="00A6433F" w:rsidRPr="00416795" w:rsidRDefault="00A6433F" w:rsidP="00A6433F">
      <w:pPr>
        <w:pStyle w:val="NoSpacing"/>
        <w:jc w:val="both"/>
        <w:rPr>
          <w:rFonts w:ascii="Times New Roman" w:hAnsi="Times New Roman"/>
          <w:b/>
          <w:bCs/>
          <w:sz w:val="24"/>
          <w:szCs w:val="24"/>
        </w:rPr>
      </w:pPr>
      <w:r w:rsidRPr="00416795">
        <w:rPr>
          <w:rFonts w:ascii="Times New Roman" w:hAnsi="Times New Roman"/>
          <w:b/>
          <w:bCs/>
          <w:sz w:val="24"/>
          <w:szCs w:val="24"/>
        </w:rPr>
        <w:t xml:space="preserve">Tallinna Transpordiameti tingimused: </w:t>
      </w:r>
    </w:p>
    <w:p w14:paraId="5FD31E13" w14:textId="77777777" w:rsidR="00A6433F" w:rsidRPr="00416795" w:rsidRDefault="00A6433F" w:rsidP="00A6433F">
      <w:pPr>
        <w:pStyle w:val="NoSpacing"/>
        <w:jc w:val="both"/>
        <w:rPr>
          <w:rFonts w:ascii="Times New Roman" w:hAnsi="Times New Roman"/>
          <w:sz w:val="24"/>
          <w:szCs w:val="24"/>
        </w:rPr>
      </w:pPr>
    </w:p>
    <w:p w14:paraId="669CF57D" w14:textId="0A3E050B"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Tallinna Transpordiamet esitab Tähetorni tn 21k kinnistule tööstus-  lao- ja büroohoo püstitamise ehitusprojekti koostamiseks järgmised tingimused:</w:t>
      </w:r>
    </w:p>
    <w:bookmarkEnd w:id="11"/>
    <w:p w14:paraId="649F71D7" w14:textId="77777777" w:rsidR="00A6433F" w:rsidRPr="00416795" w:rsidRDefault="00A6433F" w:rsidP="00A6433F">
      <w:pPr>
        <w:pStyle w:val="NoSpacing"/>
        <w:jc w:val="both"/>
        <w:rPr>
          <w:rFonts w:ascii="Times New Roman" w:hAnsi="Times New Roman"/>
          <w:sz w:val="24"/>
          <w:szCs w:val="24"/>
        </w:rPr>
      </w:pPr>
    </w:p>
    <w:p w14:paraId="590B9003" w14:textId="2E82A2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 Projekteeritav lahendus peab vastama järgnevatele standarditele ja normdokumentidele:</w:t>
      </w:r>
    </w:p>
    <w:p w14:paraId="2BA0A5FF"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1.1. EVS 613:2023, „Liiklusmärgid ja nende kasutamine”</w:t>
      </w:r>
    </w:p>
    <w:p w14:paraId="4D0CF87C"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1.2. EVS 614:2022 „Teemärgised ja nende kasutamine”</w:t>
      </w:r>
    </w:p>
    <w:p w14:paraId="05A58684"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1.3. EVS 615:2021 „Foorid ja nende kasutamine</w:t>
      </w:r>
    </w:p>
    <w:p w14:paraId="3A2624C9"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1.4. EVS-EN 1317 „Teepiirdesüsteemid“</w:t>
      </w:r>
    </w:p>
    <w:p w14:paraId="645DFAA6"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1.5. EVS EN 12675:2001 „</w:t>
      </w:r>
      <w:proofErr w:type="spellStart"/>
      <w:r w:rsidRPr="00416795">
        <w:rPr>
          <w:rFonts w:ascii="Times New Roman" w:hAnsi="Times New Roman"/>
          <w:sz w:val="24"/>
          <w:szCs w:val="24"/>
        </w:rPr>
        <w:t>Traffic</w:t>
      </w:r>
      <w:proofErr w:type="spellEnd"/>
      <w:r w:rsidRPr="00416795">
        <w:rPr>
          <w:rFonts w:ascii="Times New Roman" w:hAnsi="Times New Roman"/>
          <w:sz w:val="24"/>
          <w:szCs w:val="24"/>
        </w:rPr>
        <w:t xml:space="preserve"> </w:t>
      </w:r>
      <w:proofErr w:type="spellStart"/>
      <w:r w:rsidRPr="00416795">
        <w:rPr>
          <w:rFonts w:ascii="Times New Roman" w:hAnsi="Times New Roman"/>
          <w:sz w:val="24"/>
          <w:szCs w:val="24"/>
        </w:rPr>
        <w:t>signal</w:t>
      </w:r>
      <w:proofErr w:type="spellEnd"/>
      <w:r w:rsidRPr="00416795">
        <w:rPr>
          <w:rFonts w:ascii="Times New Roman" w:hAnsi="Times New Roman"/>
          <w:sz w:val="24"/>
          <w:szCs w:val="24"/>
        </w:rPr>
        <w:t xml:space="preserve"> </w:t>
      </w:r>
      <w:proofErr w:type="spellStart"/>
      <w:r w:rsidRPr="00416795">
        <w:rPr>
          <w:rFonts w:ascii="Times New Roman" w:hAnsi="Times New Roman"/>
          <w:sz w:val="24"/>
          <w:szCs w:val="24"/>
        </w:rPr>
        <w:t>controllers</w:t>
      </w:r>
      <w:proofErr w:type="spellEnd"/>
      <w:r w:rsidRPr="00416795">
        <w:rPr>
          <w:rFonts w:ascii="Times New Roman" w:hAnsi="Times New Roman"/>
          <w:sz w:val="24"/>
          <w:szCs w:val="24"/>
        </w:rPr>
        <w:t xml:space="preserve">. </w:t>
      </w:r>
      <w:proofErr w:type="spellStart"/>
      <w:r w:rsidRPr="00416795">
        <w:rPr>
          <w:rFonts w:ascii="Times New Roman" w:hAnsi="Times New Roman"/>
          <w:sz w:val="24"/>
          <w:szCs w:val="24"/>
        </w:rPr>
        <w:t>Funktional</w:t>
      </w:r>
      <w:proofErr w:type="spellEnd"/>
      <w:r w:rsidRPr="00416795">
        <w:rPr>
          <w:rFonts w:ascii="Times New Roman" w:hAnsi="Times New Roman"/>
          <w:sz w:val="24"/>
          <w:szCs w:val="24"/>
        </w:rPr>
        <w:t xml:space="preserve"> </w:t>
      </w:r>
      <w:proofErr w:type="spellStart"/>
      <w:r w:rsidRPr="00416795">
        <w:rPr>
          <w:rFonts w:ascii="Times New Roman" w:hAnsi="Times New Roman"/>
          <w:sz w:val="24"/>
          <w:szCs w:val="24"/>
        </w:rPr>
        <w:t>safety</w:t>
      </w:r>
      <w:proofErr w:type="spellEnd"/>
      <w:r w:rsidRPr="00416795">
        <w:rPr>
          <w:rFonts w:ascii="Times New Roman" w:hAnsi="Times New Roman"/>
          <w:sz w:val="24"/>
          <w:szCs w:val="24"/>
        </w:rPr>
        <w:t xml:space="preserve"> </w:t>
      </w:r>
      <w:proofErr w:type="spellStart"/>
      <w:r w:rsidRPr="00416795">
        <w:rPr>
          <w:rFonts w:ascii="Times New Roman" w:hAnsi="Times New Roman"/>
          <w:sz w:val="24"/>
          <w:szCs w:val="24"/>
        </w:rPr>
        <w:t>requirements</w:t>
      </w:r>
      <w:proofErr w:type="spellEnd"/>
      <w:r w:rsidRPr="00416795">
        <w:rPr>
          <w:rFonts w:ascii="Times New Roman" w:hAnsi="Times New Roman"/>
          <w:sz w:val="24"/>
          <w:szCs w:val="24"/>
        </w:rPr>
        <w:t>”</w:t>
      </w:r>
    </w:p>
    <w:p w14:paraId="0465A506"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1.6. EVS 843:2016 „Linnatänavad“</w:t>
      </w:r>
    </w:p>
    <w:p w14:paraId="4A788E2D"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1.7. EVS EN 12368:2015 „Liikluse reguleerimise vahendid. Signaalseadmed”</w:t>
      </w:r>
    </w:p>
    <w:p w14:paraId="0DF33AA1"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1.8. Tallinna Rattastrateegia 2018-2027</w:t>
      </w:r>
    </w:p>
    <w:p w14:paraId="3A55EA69" w14:textId="43BE4329"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1.9. Tallinna Linnavolikogu 17.09.2020 otsus number 84 „Tallinna parkimiskohtade</w:t>
      </w:r>
      <w:r w:rsidR="00E424BA" w:rsidRPr="00416795">
        <w:rPr>
          <w:rFonts w:ascii="Times New Roman" w:hAnsi="Times New Roman"/>
          <w:sz w:val="24"/>
          <w:szCs w:val="24"/>
        </w:rPr>
        <w:t xml:space="preserve"> </w:t>
      </w:r>
      <w:r w:rsidRPr="00416795">
        <w:rPr>
          <w:rFonts w:ascii="Times New Roman" w:hAnsi="Times New Roman"/>
          <w:sz w:val="24"/>
          <w:szCs w:val="24"/>
        </w:rPr>
        <w:t>arvu normid“.</w:t>
      </w:r>
    </w:p>
    <w:p w14:paraId="0D0EA433"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1.10. Vastavalt valdkonda reguleerivatele õigusaktidele.</w:t>
      </w:r>
    </w:p>
    <w:p w14:paraId="645859E9" w14:textId="140FDDF5"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2. Ehitusprojekti koostamisel arvestada teostatud/teostatavate projektide ja  detailplaneeringutega</w:t>
      </w:r>
    </w:p>
    <w:p w14:paraId="67E29662" w14:textId="2D85CF2C" w:rsidR="00A714C3"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3. Liikluskorralduslikult ei tohi takistada liiklust kõrval oleva(te)</w:t>
      </w:r>
      <w:proofErr w:type="spellStart"/>
      <w:r w:rsidRPr="00416795">
        <w:rPr>
          <w:rFonts w:ascii="Times New Roman" w:hAnsi="Times New Roman"/>
          <w:sz w:val="24"/>
          <w:szCs w:val="24"/>
        </w:rPr>
        <w:t>le</w:t>
      </w:r>
      <w:proofErr w:type="spellEnd"/>
      <w:r w:rsidRPr="00416795">
        <w:rPr>
          <w:rFonts w:ascii="Times New Roman" w:hAnsi="Times New Roman"/>
          <w:sz w:val="24"/>
          <w:szCs w:val="24"/>
        </w:rPr>
        <w:t xml:space="preserve"> kinnistu(te)</w:t>
      </w:r>
      <w:proofErr w:type="spellStart"/>
      <w:r w:rsidRPr="00416795">
        <w:rPr>
          <w:rFonts w:ascii="Times New Roman" w:hAnsi="Times New Roman"/>
          <w:sz w:val="24"/>
          <w:szCs w:val="24"/>
        </w:rPr>
        <w:t>le</w:t>
      </w:r>
      <w:proofErr w:type="spellEnd"/>
      <w:r w:rsidRPr="00416795">
        <w:rPr>
          <w:rFonts w:ascii="Times New Roman" w:hAnsi="Times New Roman"/>
          <w:sz w:val="24"/>
          <w:szCs w:val="24"/>
        </w:rPr>
        <w:t>. Ehitusprojektis näidata naaber kinnistu juurdepääsutee asukoht.</w:t>
      </w:r>
    </w:p>
    <w:p w14:paraId="48630BDD" w14:textId="4C526AEB"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4. Ehitusprojektis esitada liikluskorralduse skeem, kuhu peavad olema kantud ainult liiklust puudutav info.</w:t>
      </w:r>
    </w:p>
    <w:p w14:paraId="75A8DEE6" w14:textId="7BB75CD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5. Liikluskorralduslikult on ette nähtud, et sõiduk peab sisenema kinnistu parkimisalale ning väljuma kinnistu parkimisalalt sõiduki esiosa ees, st kõik selle nõude täitmiseks vajalikud manöövrid peavad toimuma kinnistul</w:t>
      </w:r>
    </w:p>
    <w:p w14:paraId="6A7C2459"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6. Tagada parkimisalale takistusteta sisse- ja väljasõit.</w:t>
      </w:r>
    </w:p>
    <w:p w14:paraId="79356A71" w14:textId="57547576"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7. Vastavalt Eesti standardile EVS 843:2016 Linnatänavad peab olema tagatud kinnistult ja parkimisalalt väljasõiduteel vaba nähtavuskolmnurk.</w:t>
      </w:r>
    </w:p>
    <w:p w14:paraId="137800D5" w14:textId="363F7DFC"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8. Kinnistute sisse- ja väljasõidutee ning jäätmekonteinerite asukohas peab olema kõnnitee äärekivid alla lastud.</w:t>
      </w:r>
    </w:p>
    <w:p w14:paraId="7DC4B09C"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9. Liikluskorralduse skeemil märkida jäätmekonteineri(te) hoidla asukoht.</w:t>
      </w:r>
    </w:p>
    <w:p w14:paraId="2211FDFD" w14:textId="38200A75"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10. Tagada jäätmeveo autodele otsene ligipääs jäätmekonteineri(te) juurde nii, et autod ei peaks seejuures manööverdama.</w:t>
      </w:r>
    </w:p>
    <w:p w14:paraId="27498DE1"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11. Liikluskorraldus peab looma eeldused sõidukite ja jalakäijate ohutuks liiklemiseks.</w:t>
      </w:r>
    </w:p>
    <w:p w14:paraId="3D2484AC" w14:textId="27DA42E4"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12. Liiklusmärkide, lisateatetahvlite ja teemärgiste valmistamisel kasutada vähemalt 2 mm paksust alumiiniumist märgialuseid (lubatud on kasutada ka tsinkplekist märgialuseid).</w:t>
      </w:r>
    </w:p>
    <w:p w14:paraId="7D5A354C" w14:textId="1D1D504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13. Liikluskorraldusvahendite paigaldamisel tuleb kasutada selliseid vundamente ja kandekonstruktsioone, mis tagavad nende püsivuse. Liiklusmärkide postid peavad olema</w:t>
      </w:r>
      <w:r w:rsidR="008C0EB6" w:rsidRPr="00416795">
        <w:rPr>
          <w:rFonts w:ascii="Times New Roman" w:hAnsi="Times New Roman"/>
          <w:sz w:val="24"/>
          <w:szCs w:val="24"/>
        </w:rPr>
        <w:t xml:space="preserve"> </w:t>
      </w:r>
      <w:r w:rsidRPr="00416795">
        <w:rPr>
          <w:rFonts w:ascii="Times New Roman" w:hAnsi="Times New Roman"/>
          <w:sz w:val="24"/>
          <w:szCs w:val="24"/>
        </w:rPr>
        <w:t>maapinda püsivust tagavalt betoneeritud.</w:t>
      </w:r>
    </w:p>
    <w:p w14:paraId="22104CEA" w14:textId="1B0542EE"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14. Liiklusmärkide suurusgrupid ja kasutatav helkurmaterjali klass näidata projekti joonistel</w:t>
      </w:r>
      <w:r w:rsidR="008C0EB6" w:rsidRPr="00416795">
        <w:rPr>
          <w:rFonts w:ascii="Times New Roman" w:hAnsi="Times New Roman"/>
          <w:sz w:val="24"/>
          <w:szCs w:val="24"/>
        </w:rPr>
        <w:t xml:space="preserve"> </w:t>
      </w:r>
      <w:r w:rsidRPr="00416795">
        <w:rPr>
          <w:rFonts w:ascii="Times New Roman" w:hAnsi="Times New Roman"/>
          <w:sz w:val="24"/>
          <w:szCs w:val="24"/>
        </w:rPr>
        <w:t>ja spetsifikatsioonis.</w:t>
      </w:r>
    </w:p>
    <w:p w14:paraId="10730473" w14:textId="008DE250"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15. Liikluskorraldusvahenditel kasutada standardi nõuetele vastavaid valgust peegeldavaid</w:t>
      </w:r>
      <w:r w:rsidR="008C0EB6" w:rsidRPr="00416795">
        <w:rPr>
          <w:rFonts w:ascii="Times New Roman" w:hAnsi="Times New Roman"/>
          <w:sz w:val="24"/>
          <w:szCs w:val="24"/>
        </w:rPr>
        <w:t xml:space="preserve"> </w:t>
      </w:r>
      <w:r w:rsidRPr="00416795">
        <w:rPr>
          <w:rFonts w:ascii="Times New Roman" w:hAnsi="Times New Roman"/>
          <w:sz w:val="24"/>
          <w:szCs w:val="24"/>
        </w:rPr>
        <w:t>kilesid.</w:t>
      </w:r>
    </w:p>
    <w:p w14:paraId="277E7743"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 xml:space="preserve">16. Teemärgised näha ette </w:t>
      </w:r>
      <w:proofErr w:type="spellStart"/>
      <w:r w:rsidRPr="00416795">
        <w:rPr>
          <w:rFonts w:ascii="Times New Roman" w:hAnsi="Times New Roman"/>
          <w:sz w:val="24"/>
          <w:szCs w:val="24"/>
        </w:rPr>
        <w:t>termoplastikust</w:t>
      </w:r>
      <w:proofErr w:type="spellEnd"/>
      <w:r w:rsidRPr="00416795">
        <w:rPr>
          <w:rFonts w:ascii="Times New Roman" w:hAnsi="Times New Roman"/>
          <w:sz w:val="24"/>
          <w:szCs w:val="24"/>
        </w:rPr>
        <w:t>.</w:t>
      </w:r>
    </w:p>
    <w:p w14:paraId="3CDEE7D8" w14:textId="68BF35B8"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17. Projekti spetsifikatsioonis näidata kõik materjalid, vahendid ja seadmed, mis tagavad</w:t>
      </w:r>
      <w:r w:rsidR="008C0EB6" w:rsidRPr="00416795">
        <w:rPr>
          <w:rFonts w:ascii="Times New Roman" w:hAnsi="Times New Roman"/>
          <w:sz w:val="24"/>
          <w:szCs w:val="24"/>
        </w:rPr>
        <w:t xml:space="preserve"> </w:t>
      </w:r>
      <w:r w:rsidRPr="00416795">
        <w:rPr>
          <w:rFonts w:ascii="Times New Roman" w:hAnsi="Times New Roman"/>
          <w:sz w:val="24"/>
          <w:szCs w:val="24"/>
        </w:rPr>
        <w:t>projekti realiseerumise.</w:t>
      </w:r>
    </w:p>
    <w:p w14:paraId="5660EA74" w14:textId="2C992B09"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18. Projektis lahendada objekti ehitusaegne liikluskorraldus (kõiki liiklejagruppe arvestav) ja</w:t>
      </w:r>
      <w:r w:rsidR="008C0EB6" w:rsidRPr="00416795">
        <w:rPr>
          <w:rFonts w:ascii="Times New Roman" w:hAnsi="Times New Roman"/>
          <w:sz w:val="24"/>
          <w:szCs w:val="24"/>
        </w:rPr>
        <w:t xml:space="preserve"> </w:t>
      </w:r>
      <w:r w:rsidRPr="00416795">
        <w:rPr>
          <w:rFonts w:ascii="Times New Roman" w:hAnsi="Times New Roman"/>
          <w:sz w:val="24"/>
          <w:szCs w:val="24"/>
        </w:rPr>
        <w:t>ühistranspordi ümbersõidumarsruudid ning ehitusaegsest liikluskorraldusest tulenevad</w:t>
      </w:r>
      <w:r w:rsidR="008C0EB6" w:rsidRPr="00416795">
        <w:rPr>
          <w:rFonts w:ascii="Times New Roman" w:hAnsi="Times New Roman"/>
          <w:sz w:val="24"/>
          <w:szCs w:val="24"/>
        </w:rPr>
        <w:t xml:space="preserve"> </w:t>
      </w:r>
      <w:r w:rsidRPr="00416795">
        <w:rPr>
          <w:rFonts w:ascii="Times New Roman" w:hAnsi="Times New Roman"/>
          <w:sz w:val="24"/>
          <w:szCs w:val="24"/>
        </w:rPr>
        <w:t xml:space="preserve">objekti </w:t>
      </w:r>
      <w:r w:rsidRPr="00416795">
        <w:rPr>
          <w:rFonts w:ascii="Times New Roman" w:hAnsi="Times New Roman"/>
          <w:sz w:val="24"/>
          <w:szCs w:val="24"/>
        </w:rPr>
        <w:lastRenderedPageBreak/>
        <w:t>lähipiirkonna fooriprogrammide muudatused. Lähipiirkonna fooriprogrammide muudatused arvutada lähtudes liikluse modelleerimise ja liikluse vaatluse (ehituse aegne)</w:t>
      </w:r>
      <w:r w:rsidR="008C0EB6" w:rsidRPr="00416795">
        <w:rPr>
          <w:rFonts w:ascii="Times New Roman" w:hAnsi="Times New Roman"/>
          <w:sz w:val="24"/>
          <w:szCs w:val="24"/>
        </w:rPr>
        <w:t xml:space="preserve"> </w:t>
      </w:r>
      <w:r w:rsidRPr="00416795">
        <w:rPr>
          <w:rFonts w:ascii="Times New Roman" w:hAnsi="Times New Roman"/>
          <w:sz w:val="24"/>
          <w:szCs w:val="24"/>
        </w:rPr>
        <w:t>tulemustest.</w:t>
      </w:r>
    </w:p>
    <w:p w14:paraId="49EA266D" w14:textId="0E24558A"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19. Projektis näidata liikluskorralduslike tee-elementide gabariidid ja sõiduradade laiused</w:t>
      </w:r>
      <w:r w:rsidR="008C0EB6" w:rsidRPr="00416795">
        <w:rPr>
          <w:rFonts w:ascii="Times New Roman" w:hAnsi="Times New Roman"/>
          <w:sz w:val="24"/>
          <w:szCs w:val="24"/>
        </w:rPr>
        <w:t xml:space="preserve"> </w:t>
      </w:r>
      <w:r w:rsidRPr="00416795">
        <w:rPr>
          <w:rFonts w:ascii="Times New Roman" w:hAnsi="Times New Roman"/>
          <w:sz w:val="24"/>
          <w:szCs w:val="24"/>
        </w:rPr>
        <w:t>ristmike vahelisel alal vähemalt iga 50 m tagant. Ristmikel, kurvides ja rajalaiuse</w:t>
      </w:r>
      <w:r w:rsidR="008C0EB6" w:rsidRPr="00416795">
        <w:rPr>
          <w:rFonts w:ascii="Times New Roman" w:hAnsi="Times New Roman"/>
          <w:sz w:val="24"/>
          <w:szCs w:val="24"/>
        </w:rPr>
        <w:t xml:space="preserve"> </w:t>
      </w:r>
      <w:r w:rsidRPr="00416795">
        <w:rPr>
          <w:rFonts w:ascii="Times New Roman" w:hAnsi="Times New Roman"/>
          <w:sz w:val="24"/>
          <w:szCs w:val="24"/>
        </w:rPr>
        <w:t>muutudes koheselt sammuga 5 m. Liikluskorraldusskeemil näidata täiendavalt</w:t>
      </w:r>
      <w:r w:rsidR="008C0EB6" w:rsidRPr="00416795">
        <w:rPr>
          <w:rFonts w:ascii="Times New Roman" w:hAnsi="Times New Roman"/>
          <w:sz w:val="24"/>
          <w:szCs w:val="24"/>
        </w:rPr>
        <w:t xml:space="preserve"> </w:t>
      </w:r>
      <w:r w:rsidRPr="00416795">
        <w:rPr>
          <w:rFonts w:ascii="Times New Roman" w:hAnsi="Times New Roman"/>
          <w:sz w:val="24"/>
          <w:szCs w:val="24"/>
        </w:rPr>
        <w:t>kergliiklustee ning parkimiskohtade paigutus ja mõõdud (</w:t>
      </w:r>
      <w:r w:rsidR="00E424BA" w:rsidRPr="00416795">
        <w:rPr>
          <w:rFonts w:ascii="Times New Roman" w:hAnsi="Times New Roman"/>
          <w:sz w:val="24"/>
          <w:szCs w:val="24"/>
        </w:rPr>
        <w:t xml:space="preserve">Eesti </w:t>
      </w:r>
      <w:r w:rsidRPr="00416795">
        <w:rPr>
          <w:rFonts w:ascii="Times New Roman" w:hAnsi="Times New Roman"/>
          <w:sz w:val="24"/>
          <w:szCs w:val="24"/>
        </w:rPr>
        <w:t>standard EVS</w:t>
      </w:r>
      <w:r w:rsidR="008C0EB6" w:rsidRPr="00416795">
        <w:rPr>
          <w:rFonts w:ascii="Times New Roman" w:hAnsi="Times New Roman"/>
          <w:sz w:val="24"/>
          <w:szCs w:val="24"/>
        </w:rPr>
        <w:t xml:space="preserve"> </w:t>
      </w:r>
      <w:r w:rsidRPr="00416795">
        <w:rPr>
          <w:rFonts w:ascii="Times New Roman" w:hAnsi="Times New Roman"/>
          <w:sz w:val="24"/>
          <w:szCs w:val="24"/>
        </w:rPr>
        <w:t>843:2016</w:t>
      </w:r>
      <w:r w:rsidR="00E424BA" w:rsidRPr="00416795">
        <w:rPr>
          <w:rFonts w:ascii="Times New Roman" w:hAnsi="Times New Roman"/>
          <w:sz w:val="24"/>
          <w:szCs w:val="24"/>
        </w:rPr>
        <w:t xml:space="preserve"> Linnatänavad</w:t>
      </w:r>
      <w:r w:rsidRPr="00416795">
        <w:rPr>
          <w:rFonts w:ascii="Times New Roman" w:hAnsi="Times New Roman"/>
          <w:sz w:val="24"/>
          <w:szCs w:val="24"/>
        </w:rPr>
        <w:t>).</w:t>
      </w:r>
    </w:p>
    <w:p w14:paraId="36D1133E"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20. Mootorsõidukite lahenduste projekteerimisel arvestada täiendavalt:</w:t>
      </w:r>
    </w:p>
    <w:p w14:paraId="6CAF5ED8" w14:textId="77777777" w:rsidR="005F7DED" w:rsidRDefault="00A6433F" w:rsidP="005F7DED">
      <w:pPr>
        <w:pStyle w:val="NoSpacing"/>
        <w:jc w:val="both"/>
        <w:rPr>
          <w:rFonts w:ascii="Times New Roman" w:hAnsi="Times New Roman"/>
          <w:sz w:val="24"/>
          <w:szCs w:val="24"/>
        </w:rPr>
      </w:pPr>
      <w:r w:rsidRPr="000236E8">
        <w:rPr>
          <w:rFonts w:ascii="Times New Roman" w:hAnsi="Times New Roman"/>
          <w:sz w:val="24"/>
          <w:szCs w:val="24"/>
          <w:highlight w:val="yellow"/>
        </w:rPr>
        <w:t xml:space="preserve">- Normatiivsete parkimiskohtade arvu arvutamisel tuleb lähtuda </w:t>
      </w:r>
      <w:r w:rsidR="00E05ADF" w:rsidRPr="000236E8">
        <w:rPr>
          <w:rFonts w:ascii="Times New Roman" w:hAnsi="Times New Roman"/>
          <w:sz w:val="24"/>
          <w:szCs w:val="24"/>
          <w:highlight w:val="yellow"/>
        </w:rPr>
        <w:t>Tallinna Linnavalitsuse 29.07.2025 korraldusest number 723</w:t>
      </w:r>
      <w:r w:rsidR="005F7DED" w:rsidRPr="000236E8">
        <w:rPr>
          <w:rFonts w:ascii="Times New Roman" w:hAnsi="Times New Roman"/>
          <w:sz w:val="24"/>
          <w:szCs w:val="24"/>
          <w:highlight w:val="yellow"/>
        </w:rPr>
        <w:t>.</w:t>
      </w:r>
    </w:p>
    <w:p w14:paraId="1AD9DF08" w14:textId="60B8DF32" w:rsidR="00A6433F" w:rsidRPr="00416795" w:rsidRDefault="005F7DED" w:rsidP="005F7DED">
      <w:pPr>
        <w:pStyle w:val="NoSpacing"/>
        <w:jc w:val="both"/>
        <w:rPr>
          <w:rFonts w:ascii="Times New Roman" w:hAnsi="Times New Roman"/>
          <w:sz w:val="24"/>
          <w:szCs w:val="24"/>
        </w:rPr>
      </w:pPr>
      <w:r>
        <w:rPr>
          <w:rFonts w:ascii="Times New Roman" w:hAnsi="Times New Roman"/>
          <w:sz w:val="24"/>
          <w:szCs w:val="24"/>
        </w:rPr>
        <w:t xml:space="preserve">- </w:t>
      </w:r>
      <w:r w:rsidR="00A6433F" w:rsidRPr="00416795">
        <w:rPr>
          <w:rFonts w:ascii="Times New Roman" w:hAnsi="Times New Roman"/>
          <w:sz w:val="24"/>
          <w:szCs w:val="24"/>
        </w:rPr>
        <w:t>Maapealsed peatumiskohad</w:t>
      </w:r>
      <w:r w:rsidR="008C0EB6" w:rsidRPr="00416795">
        <w:rPr>
          <w:rFonts w:ascii="Times New Roman" w:hAnsi="Times New Roman"/>
          <w:sz w:val="24"/>
          <w:szCs w:val="24"/>
        </w:rPr>
        <w:t xml:space="preserve"> </w:t>
      </w:r>
      <w:r w:rsidR="00A6433F" w:rsidRPr="00416795">
        <w:rPr>
          <w:rFonts w:ascii="Times New Roman" w:hAnsi="Times New Roman"/>
          <w:sz w:val="24"/>
          <w:szCs w:val="24"/>
        </w:rPr>
        <w:t>tuleb planeerida kinnistule selliselt, et ei takistaks jalakäijate ega ratturite liikumist.</w:t>
      </w:r>
      <w:r w:rsidR="008C0EB6" w:rsidRPr="00416795">
        <w:rPr>
          <w:rFonts w:ascii="Times New Roman" w:hAnsi="Times New Roman"/>
          <w:sz w:val="24"/>
          <w:szCs w:val="24"/>
        </w:rPr>
        <w:t xml:space="preserve"> </w:t>
      </w:r>
      <w:r w:rsidR="00A6433F" w:rsidRPr="00416795">
        <w:rPr>
          <w:rFonts w:ascii="Times New Roman" w:hAnsi="Times New Roman"/>
          <w:sz w:val="24"/>
          <w:szCs w:val="24"/>
        </w:rPr>
        <w:t>Kõik parkimiskohad peavad asuma omal kinnistul. Parkimiskohtadele sõitmist mitte</w:t>
      </w:r>
      <w:r w:rsidR="008C0EB6" w:rsidRPr="00416795">
        <w:rPr>
          <w:rFonts w:ascii="Times New Roman" w:hAnsi="Times New Roman"/>
          <w:sz w:val="24"/>
          <w:szCs w:val="24"/>
        </w:rPr>
        <w:t xml:space="preserve"> </w:t>
      </w:r>
      <w:r w:rsidR="00A6433F" w:rsidRPr="00416795">
        <w:rPr>
          <w:rFonts w:ascii="Times New Roman" w:hAnsi="Times New Roman"/>
          <w:sz w:val="24"/>
          <w:szCs w:val="24"/>
        </w:rPr>
        <w:t>kavandada üle kõnnitee.</w:t>
      </w:r>
    </w:p>
    <w:p w14:paraId="52CABA8F" w14:textId="33E28DBB"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 Üldjuhul tuleb vähem, kui 300 parkimiskoha olemasolul luua kinnistule üks sisse- ja</w:t>
      </w:r>
      <w:r w:rsidR="008C0EB6" w:rsidRPr="00416795">
        <w:rPr>
          <w:rFonts w:ascii="Times New Roman" w:hAnsi="Times New Roman"/>
          <w:sz w:val="24"/>
          <w:szCs w:val="24"/>
        </w:rPr>
        <w:t xml:space="preserve"> </w:t>
      </w:r>
      <w:r w:rsidRPr="00416795">
        <w:rPr>
          <w:rFonts w:ascii="Times New Roman" w:hAnsi="Times New Roman"/>
          <w:sz w:val="24"/>
          <w:szCs w:val="24"/>
        </w:rPr>
        <w:t>väljasõit.</w:t>
      </w:r>
    </w:p>
    <w:p w14:paraId="038F3F0E" w14:textId="385A00AB"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 Sõidukite parkimisala hoones peab olema märgitud vastavalt Linnatänavate</w:t>
      </w:r>
      <w:r w:rsidR="008C0EB6" w:rsidRPr="00416795">
        <w:rPr>
          <w:rFonts w:ascii="Times New Roman" w:hAnsi="Times New Roman"/>
          <w:sz w:val="24"/>
          <w:szCs w:val="24"/>
        </w:rPr>
        <w:t xml:space="preserve"> </w:t>
      </w:r>
      <w:r w:rsidRPr="00416795">
        <w:rPr>
          <w:rFonts w:ascii="Times New Roman" w:hAnsi="Times New Roman"/>
          <w:sz w:val="24"/>
          <w:szCs w:val="24"/>
        </w:rPr>
        <w:t>standardile EVS 843:2016.</w:t>
      </w:r>
    </w:p>
    <w:p w14:paraId="2972A06E"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 Parkimist võimaldada ainult välja ehitatud parkimiskohtadel.</w:t>
      </w:r>
    </w:p>
    <w:p w14:paraId="2D81531C"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 Sõidukite liiklemist kergliiklusteedel ei ole lubatud.</w:t>
      </w:r>
    </w:p>
    <w:p w14:paraId="33765D3E"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 Kinnistult sisse välja liikudes planeerida väravale kollane hoiatus/märgu tuli.</w:t>
      </w:r>
    </w:p>
    <w:p w14:paraId="65642501" w14:textId="5D6A13F2"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21. Ülaltoodud tingimustes nimetamata materjalide, seadmete või konstruktsioonide</w:t>
      </w:r>
      <w:r w:rsidR="008C0EB6" w:rsidRPr="00416795">
        <w:rPr>
          <w:rFonts w:ascii="Times New Roman" w:hAnsi="Times New Roman"/>
          <w:sz w:val="24"/>
          <w:szCs w:val="24"/>
        </w:rPr>
        <w:t xml:space="preserve"> </w:t>
      </w:r>
      <w:r w:rsidRPr="00416795">
        <w:rPr>
          <w:rFonts w:ascii="Times New Roman" w:hAnsi="Times New Roman"/>
          <w:sz w:val="24"/>
          <w:szCs w:val="24"/>
        </w:rPr>
        <w:t>kasutamine projekteerimisel kooskõlastada täiendavalt Tallinna Transpordiametiga.</w:t>
      </w:r>
    </w:p>
    <w:p w14:paraId="04A573B6" w14:textId="1CCA2456"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22. Ehitustöö käigus tekkivad projekti ja/või materjalide muudatused kooskõlastada Tallinna</w:t>
      </w:r>
      <w:r w:rsidR="008C0EB6" w:rsidRPr="00416795">
        <w:rPr>
          <w:rFonts w:ascii="Times New Roman" w:hAnsi="Times New Roman"/>
          <w:sz w:val="24"/>
          <w:szCs w:val="24"/>
        </w:rPr>
        <w:t xml:space="preserve"> </w:t>
      </w:r>
      <w:r w:rsidRPr="00416795">
        <w:rPr>
          <w:rFonts w:ascii="Times New Roman" w:hAnsi="Times New Roman"/>
          <w:sz w:val="24"/>
          <w:szCs w:val="24"/>
        </w:rPr>
        <w:t>Transpordiametiga.</w:t>
      </w:r>
    </w:p>
    <w:p w14:paraId="5A54BA39" w14:textId="77777777"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23. Projekti liikluslahenduse välja töötamisel teha koostööd Tallinna Transpordiametiga.</w:t>
      </w:r>
    </w:p>
    <w:p w14:paraId="31F965ED" w14:textId="5A6A03A8"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24. Projekt esitada kooskõlastamiseks Tallinna Transpordiameti liikluskorralduse osakonnale.</w:t>
      </w:r>
      <w:r w:rsidRPr="00416795">
        <w:rPr>
          <w:rFonts w:ascii="Times New Roman" w:hAnsi="Times New Roman"/>
          <w:sz w:val="24"/>
          <w:szCs w:val="24"/>
        </w:rPr>
        <w:cr/>
        <w:t>25. Käesolevad tehnilised tingimused kehtivad 2 (kaks) aastat.</w:t>
      </w:r>
    </w:p>
    <w:p w14:paraId="44112F89" w14:textId="77777777" w:rsidR="00A6433F" w:rsidRPr="00416795" w:rsidRDefault="00A6433F" w:rsidP="00A6433F">
      <w:pPr>
        <w:pStyle w:val="NoSpacing"/>
        <w:jc w:val="both"/>
        <w:rPr>
          <w:rFonts w:ascii="Times New Roman" w:hAnsi="Times New Roman"/>
          <w:sz w:val="24"/>
          <w:szCs w:val="24"/>
        </w:rPr>
      </w:pPr>
    </w:p>
    <w:p w14:paraId="1E3726B3" w14:textId="2DCFD209" w:rsidR="00A6433F" w:rsidRPr="00416795" w:rsidRDefault="00A6433F" w:rsidP="00A6433F">
      <w:pPr>
        <w:pStyle w:val="NoSpacing"/>
        <w:jc w:val="both"/>
        <w:rPr>
          <w:rFonts w:ascii="Times New Roman" w:hAnsi="Times New Roman"/>
          <w:sz w:val="24"/>
          <w:szCs w:val="24"/>
        </w:rPr>
      </w:pPr>
      <w:r w:rsidRPr="00416795">
        <w:rPr>
          <w:rFonts w:ascii="Times New Roman" w:hAnsi="Times New Roman"/>
          <w:sz w:val="24"/>
          <w:szCs w:val="24"/>
        </w:rPr>
        <w:t>Ehitusprojekt kooskõlastada Tallinna Transpordiametiga</w:t>
      </w:r>
    </w:p>
    <w:p w14:paraId="512B086A" w14:textId="77777777" w:rsidR="00A714C3" w:rsidRPr="00416795" w:rsidRDefault="00A714C3" w:rsidP="00A6433F">
      <w:pPr>
        <w:pStyle w:val="NoSpacing"/>
        <w:jc w:val="both"/>
        <w:rPr>
          <w:rFonts w:ascii="Times New Roman" w:hAnsi="Times New Roman"/>
          <w:sz w:val="24"/>
          <w:szCs w:val="24"/>
        </w:rPr>
      </w:pPr>
    </w:p>
    <w:p w14:paraId="33F51009" w14:textId="77777777" w:rsidR="00A714C3" w:rsidRPr="00416795" w:rsidRDefault="00A714C3" w:rsidP="00A6433F">
      <w:pPr>
        <w:pStyle w:val="NoSpacing"/>
        <w:jc w:val="both"/>
        <w:rPr>
          <w:rFonts w:ascii="Times New Roman" w:hAnsi="Times New Roman"/>
          <w:sz w:val="24"/>
          <w:szCs w:val="24"/>
        </w:rPr>
      </w:pPr>
    </w:p>
    <w:p w14:paraId="2FF73E06" w14:textId="77777777" w:rsidR="00A714C3" w:rsidRPr="00416795" w:rsidRDefault="00A714C3" w:rsidP="00A576DD">
      <w:pPr>
        <w:pStyle w:val="NoSpacing"/>
        <w:jc w:val="both"/>
        <w:rPr>
          <w:rFonts w:ascii="Times New Roman" w:hAnsi="Times New Roman"/>
          <w:sz w:val="24"/>
          <w:szCs w:val="24"/>
        </w:rPr>
      </w:pPr>
    </w:p>
    <w:p w14:paraId="68E2F3FE" w14:textId="77777777" w:rsidR="00A714C3" w:rsidRPr="00416795" w:rsidRDefault="00A714C3" w:rsidP="00A576DD">
      <w:pPr>
        <w:pStyle w:val="NoSpacing"/>
        <w:jc w:val="both"/>
        <w:rPr>
          <w:rFonts w:ascii="Times New Roman" w:hAnsi="Times New Roman"/>
          <w:sz w:val="24"/>
          <w:szCs w:val="24"/>
        </w:rPr>
      </w:pPr>
    </w:p>
    <w:p w14:paraId="43594F60" w14:textId="77777777" w:rsidR="00A714C3" w:rsidRPr="00416795" w:rsidRDefault="00A714C3" w:rsidP="00A576DD">
      <w:pPr>
        <w:pStyle w:val="NoSpacing"/>
        <w:jc w:val="both"/>
        <w:rPr>
          <w:rFonts w:ascii="Times New Roman" w:hAnsi="Times New Roman"/>
          <w:sz w:val="24"/>
          <w:szCs w:val="24"/>
        </w:rPr>
      </w:pPr>
    </w:p>
    <w:p w14:paraId="3FD7579E" w14:textId="77777777" w:rsidR="00A714C3" w:rsidRPr="00416795" w:rsidRDefault="00A714C3" w:rsidP="00A576DD">
      <w:pPr>
        <w:pStyle w:val="NoSpacing"/>
        <w:jc w:val="both"/>
        <w:rPr>
          <w:rFonts w:ascii="Times New Roman" w:hAnsi="Times New Roman"/>
          <w:sz w:val="24"/>
          <w:szCs w:val="24"/>
        </w:rPr>
      </w:pPr>
    </w:p>
    <w:p w14:paraId="69C43809" w14:textId="77777777" w:rsidR="00A714C3" w:rsidRPr="00416795" w:rsidRDefault="00A714C3" w:rsidP="00A576DD">
      <w:pPr>
        <w:pStyle w:val="NoSpacing"/>
        <w:jc w:val="both"/>
        <w:rPr>
          <w:rFonts w:ascii="Times New Roman" w:hAnsi="Times New Roman"/>
          <w:sz w:val="24"/>
          <w:szCs w:val="24"/>
        </w:rPr>
      </w:pPr>
    </w:p>
    <w:p w14:paraId="30400A88" w14:textId="77777777" w:rsidR="00C369F0" w:rsidRPr="00416795" w:rsidRDefault="00C369F0" w:rsidP="00A576DD">
      <w:pPr>
        <w:pStyle w:val="NoSpacing"/>
        <w:jc w:val="both"/>
        <w:rPr>
          <w:rFonts w:ascii="Times New Roman" w:hAnsi="Times New Roman"/>
          <w:sz w:val="24"/>
          <w:szCs w:val="24"/>
        </w:rPr>
      </w:pPr>
    </w:p>
    <w:p w14:paraId="01B78C8A" w14:textId="77777777" w:rsidR="00C369F0" w:rsidRPr="00416795" w:rsidRDefault="00C369F0" w:rsidP="00A576DD">
      <w:pPr>
        <w:pStyle w:val="NoSpacing"/>
        <w:jc w:val="both"/>
        <w:rPr>
          <w:rFonts w:ascii="Times New Roman" w:hAnsi="Times New Roman"/>
          <w:sz w:val="24"/>
          <w:szCs w:val="24"/>
        </w:rPr>
      </w:pPr>
    </w:p>
    <w:p w14:paraId="3C53E221" w14:textId="77777777" w:rsidR="00C369F0" w:rsidRPr="00416795" w:rsidRDefault="00C369F0" w:rsidP="00A576DD">
      <w:pPr>
        <w:pStyle w:val="NoSpacing"/>
        <w:jc w:val="both"/>
        <w:rPr>
          <w:rFonts w:ascii="Times New Roman" w:hAnsi="Times New Roman"/>
          <w:sz w:val="24"/>
          <w:szCs w:val="24"/>
        </w:rPr>
      </w:pPr>
    </w:p>
    <w:p w14:paraId="7C6ADF7B" w14:textId="77777777" w:rsidR="00C369F0" w:rsidRPr="00416795" w:rsidRDefault="00C369F0" w:rsidP="00A576DD">
      <w:pPr>
        <w:pStyle w:val="NoSpacing"/>
        <w:jc w:val="both"/>
        <w:rPr>
          <w:rFonts w:ascii="Times New Roman" w:hAnsi="Times New Roman"/>
          <w:sz w:val="24"/>
          <w:szCs w:val="24"/>
        </w:rPr>
      </w:pPr>
    </w:p>
    <w:p w14:paraId="16157340" w14:textId="77777777" w:rsidR="00C369F0" w:rsidRPr="00416795" w:rsidRDefault="00C369F0" w:rsidP="00A576DD">
      <w:pPr>
        <w:pStyle w:val="NoSpacing"/>
        <w:jc w:val="both"/>
        <w:rPr>
          <w:rFonts w:ascii="Times New Roman" w:hAnsi="Times New Roman"/>
          <w:sz w:val="24"/>
          <w:szCs w:val="24"/>
        </w:rPr>
      </w:pPr>
    </w:p>
    <w:p w14:paraId="3DCD5DC8" w14:textId="77777777" w:rsidR="00C369F0" w:rsidRPr="00416795" w:rsidRDefault="00C369F0" w:rsidP="00A576DD">
      <w:pPr>
        <w:pStyle w:val="NoSpacing"/>
        <w:jc w:val="both"/>
        <w:rPr>
          <w:rFonts w:ascii="Times New Roman" w:hAnsi="Times New Roman"/>
          <w:sz w:val="24"/>
          <w:szCs w:val="24"/>
        </w:rPr>
      </w:pPr>
    </w:p>
    <w:p w14:paraId="5BE68720" w14:textId="77777777" w:rsidR="00C369F0" w:rsidRPr="00416795" w:rsidRDefault="00C369F0" w:rsidP="00A576DD">
      <w:pPr>
        <w:pStyle w:val="NoSpacing"/>
        <w:jc w:val="both"/>
        <w:rPr>
          <w:rFonts w:ascii="Times New Roman" w:hAnsi="Times New Roman"/>
          <w:sz w:val="24"/>
          <w:szCs w:val="24"/>
        </w:rPr>
      </w:pPr>
    </w:p>
    <w:p w14:paraId="25178FB8" w14:textId="77777777" w:rsidR="00C369F0" w:rsidRPr="00416795" w:rsidRDefault="00C369F0" w:rsidP="00A576DD">
      <w:pPr>
        <w:pStyle w:val="NoSpacing"/>
        <w:jc w:val="both"/>
        <w:rPr>
          <w:rFonts w:ascii="Times New Roman" w:hAnsi="Times New Roman"/>
          <w:sz w:val="24"/>
          <w:szCs w:val="24"/>
        </w:rPr>
      </w:pPr>
    </w:p>
    <w:p w14:paraId="2AB7935D" w14:textId="77777777" w:rsidR="00C369F0" w:rsidRPr="00416795" w:rsidRDefault="00C369F0" w:rsidP="00A576DD">
      <w:pPr>
        <w:pStyle w:val="NoSpacing"/>
        <w:jc w:val="both"/>
        <w:rPr>
          <w:rFonts w:ascii="Times New Roman" w:hAnsi="Times New Roman"/>
          <w:sz w:val="24"/>
          <w:szCs w:val="24"/>
        </w:rPr>
      </w:pPr>
    </w:p>
    <w:p w14:paraId="2B53E7D3" w14:textId="77777777" w:rsidR="00C369F0" w:rsidRPr="00416795" w:rsidRDefault="00C369F0" w:rsidP="00A576DD">
      <w:pPr>
        <w:pStyle w:val="NoSpacing"/>
        <w:jc w:val="both"/>
        <w:rPr>
          <w:rFonts w:ascii="Times New Roman" w:hAnsi="Times New Roman"/>
          <w:sz w:val="24"/>
          <w:szCs w:val="24"/>
        </w:rPr>
      </w:pPr>
    </w:p>
    <w:p w14:paraId="63630BDE" w14:textId="77777777" w:rsidR="00C369F0" w:rsidRPr="00416795" w:rsidRDefault="00C369F0" w:rsidP="00A576DD">
      <w:pPr>
        <w:pStyle w:val="NoSpacing"/>
        <w:jc w:val="both"/>
        <w:rPr>
          <w:rFonts w:ascii="Times New Roman" w:hAnsi="Times New Roman"/>
          <w:sz w:val="24"/>
          <w:szCs w:val="24"/>
        </w:rPr>
      </w:pPr>
    </w:p>
    <w:p w14:paraId="31312AD5" w14:textId="77777777" w:rsidR="00C369F0" w:rsidRPr="00416795" w:rsidRDefault="00C369F0" w:rsidP="00A576DD">
      <w:pPr>
        <w:pStyle w:val="NoSpacing"/>
        <w:jc w:val="both"/>
        <w:rPr>
          <w:rFonts w:ascii="Times New Roman" w:hAnsi="Times New Roman"/>
          <w:sz w:val="24"/>
          <w:szCs w:val="24"/>
        </w:rPr>
      </w:pPr>
    </w:p>
    <w:p w14:paraId="5F24B8AE" w14:textId="77777777" w:rsidR="00C369F0" w:rsidRPr="00416795" w:rsidRDefault="00C369F0" w:rsidP="00A576DD">
      <w:pPr>
        <w:pStyle w:val="NoSpacing"/>
        <w:jc w:val="both"/>
        <w:rPr>
          <w:rFonts w:ascii="Times New Roman" w:hAnsi="Times New Roman"/>
          <w:sz w:val="24"/>
          <w:szCs w:val="24"/>
        </w:rPr>
      </w:pPr>
    </w:p>
    <w:p w14:paraId="5AC4CA96" w14:textId="77777777" w:rsidR="00C369F0" w:rsidRPr="00416795" w:rsidRDefault="00C369F0" w:rsidP="00A576DD">
      <w:pPr>
        <w:pStyle w:val="NoSpacing"/>
        <w:jc w:val="both"/>
        <w:rPr>
          <w:rFonts w:ascii="Times New Roman" w:hAnsi="Times New Roman"/>
          <w:sz w:val="24"/>
          <w:szCs w:val="24"/>
        </w:rPr>
      </w:pPr>
    </w:p>
    <w:p w14:paraId="7B86EFF7" w14:textId="77777777" w:rsidR="00C369F0" w:rsidRPr="00416795" w:rsidRDefault="00C369F0" w:rsidP="00A576DD">
      <w:pPr>
        <w:pStyle w:val="NoSpacing"/>
        <w:jc w:val="both"/>
        <w:rPr>
          <w:rFonts w:ascii="Times New Roman" w:hAnsi="Times New Roman"/>
          <w:sz w:val="24"/>
          <w:szCs w:val="24"/>
        </w:rPr>
      </w:pPr>
    </w:p>
    <w:p w14:paraId="032C12FB" w14:textId="77777777" w:rsidR="00C369F0" w:rsidRPr="00416795" w:rsidRDefault="00C369F0" w:rsidP="00A576DD">
      <w:pPr>
        <w:pStyle w:val="NoSpacing"/>
        <w:jc w:val="both"/>
        <w:rPr>
          <w:rFonts w:ascii="Times New Roman" w:hAnsi="Times New Roman"/>
          <w:sz w:val="24"/>
          <w:szCs w:val="24"/>
        </w:rPr>
      </w:pPr>
    </w:p>
    <w:p w14:paraId="66AD7409" w14:textId="77777777" w:rsidR="00C369F0" w:rsidRPr="00416795" w:rsidRDefault="00C369F0" w:rsidP="00A576DD">
      <w:pPr>
        <w:pStyle w:val="NoSpacing"/>
        <w:jc w:val="both"/>
        <w:rPr>
          <w:rFonts w:ascii="Times New Roman" w:hAnsi="Times New Roman"/>
          <w:sz w:val="24"/>
          <w:szCs w:val="24"/>
        </w:rPr>
      </w:pPr>
    </w:p>
    <w:p w14:paraId="7A87FF0E" w14:textId="2968C856" w:rsidR="00C369F0" w:rsidRPr="00416795" w:rsidRDefault="00C369F0" w:rsidP="00C369F0">
      <w:pPr>
        <w:pStyle w:val="NoSpacing"/>
        <w:jc w:val="both"/>
        <w:rPr>
          <w:rFonts w:ascii="Times New Roman" w:hAnsi="Times New Roman"/>
          <w:b/>
          <w:bCs/>
          <w:sz w:val="24"/>
          <w:szCs w:val="24"/>
        </w:rPr>
      </w:pPr>
      <w:r w:rsidRPr="00416795">
        <w:rPr>
          <w:rFonts w:ascii="Times New Roman" w:hAnsi="Times New Roman"/>
          <w:b/>
          <w:bCs/>
          <w:sz w:val="24"/>
          <w:szCs w:val="24"/>
        </w:rPr>
        <w:t xml:space="preserve">                                                                                                                                           LISA 4</w:t>
      </w:r>
    </w:p>
    <w:p w14:paraId="4E50A908" w14:textId="41F5D5DA" w:rsidR="00C369F0" w:rsidRPr="00416795" w:rsidRDefault="00C369F0" w:rsidP="00C369F0">
      <w:pPr>
        <w:pStyle w:val="NoSpacing"/>
        <w:jc w:val="both"/>
        <w:rPr>
          <w:rFonts w:ascii="Times New Roman" w:hAnsi="Times New Roman"/>
          <w:b/>
          <w:bCs/>
          <w:sz w:val="24"/>
          <w:szCs w:val="24"/>
        </w:rPr>
      </w:pPr>
      <w:r w:rsidRPr="00416795">
        <w:rPr>
          <w:rFonts w:ascii="Times New Roman" w:hAnsi="Times New Roman"/>
          <w:b/>
          <w:bCs/>
          <w:sz w:val="24"/>
          <w:szCs w:val="24"/>
        </w:rPr>
        <w:t xml:space="preserve">Nõmme Linnaosa Valitsuse tingimused: </w:t>
      </w:r>
    </w:p>
    <w:p w14:paraId="077175F2" w14:textId="77777777" w:rsidR="00C369F0" w:rsidRPr="00416795" w:rsidRDefault="00C369F0" w:rsidP="00C369F0">
      <w:pPr>
        <w:pStyle w:val="NoSpacing"/>
        <w:jc w:val="both"/>
        <w:rPr>
          <w:rFonts w:ascii="Times New Roman" w:hAnsi="Times New Roman"/>
          <w:sz w:val="24"/>
          <w:szCs w:val="24"/>
        </w:rPr>
      </w:pPr>
    </w:p>
    <w:p w14:paraId="26C676D1" w14:textId="59BDF9B8" w:rsidR="00C369F0" w:rsidRPr="00416795" w:rsidRDefault="00C369F0" w:rsidP="00C369F0">
      <w:pPr>
        <w:pStyle w:val="NoSpacing"/>
        <w:jc w:val="both"/>
        <w:rPr>
          <w:rFonts w:ascii="Times New Roman" w:hAnsi="Times New Roman"/>
          <w:sz w:val="24"/>
          <w:szCs w:val="24"/>
        </w:rPr>
      </w:pPr>
      <w:r w:rsidRPr="00416795">
        <w:rPr>
          <w:rFonts w:ascii="Times New Roman" w:hAnsi="Times New Roman"/>
          <w:sz w:val="24"/>
          <w:szCs w:val="24"/>
        </w:rPr>
        <w:t>Nõmme Linnaosa Valitsus esitab Tähetorni tn 21k kinnistule tööstus-  lao- ja büroohoo püstitamise ehitusprojekti koostamiseks järgmised tingimused:</w:t>
      </w:r>
    </w:p>
    <w:p w14:paraId="781AD9E3" w14:textId="77777777" w:rsidR="00C369F0" w:rsidRPr="00416795" w:rsidRDefault="00C369F0" w:rsidP="00C369F0">
      <w:pPr>
        <w:pStyle w:val="NoSpacing"/>
        <w:jc w:val="both"/>
        <w:rPr>
          <w:rFonts w:ascii="Times New Roman" w:hAnsi="Times New Roman"/>
          <w:sz w:val="24"/>
          <w:szCs w:val="24"/>
        </w:rPr>
      </w:pPr>
    </w:p>
    <w:p w14:paraId="1A122697" w14:textId="77777777" w:rsidR="00C369F0" w:rsidRPr="00416795" w:rsidRDefault="00C369F0" w:rsidP="001F51FA">
      <w:pPr>
        <w:pStyle w:val="NoSpacing"/>
        <w:numPr>
          <w:ilvl w:val="0"/>
          <w:numId w:val="45"/>
        </w:numPr>
        <w:jc w:val="both"/>
        <w:rPr>
          <w:rFonts w:ascii="Times New Roman" w:hAnsi="Times New Roman"/>
          <w:sz w:val="24"/>
          <w:szCs w:val="24"/>
        </w:rPr>
      </w:pPr>
      <w:r w:rsidRPr="00416795">
        <w:rPr>
          <w:rFonts w:ascii="Times New Roman" w:hAnsi="Times New Roman"/>
          <w:sz w:val="24"/>
          <w:szCs w:val="24"/>
        </w:rPr>
        <w:t xml:space="preserve">Alale ei tohi kavandada tootmisettevõtteid, mille kahjulik mõju (lõhn, suits, müra vms) võib häirida ettevõtlus- ja tootmisalaga külgnevaid elamukvartaleid või reostada põhjavett. </w:t>
      </w:r>
    </w:p>
    <w:p w14:paraId="24BF4D58" w14:textId="77777777" w:rsidR="00C369F0" w:rsidRPr="00416795" w:rsidRDefault="00C369F0" w:rsidP="00DB5254">
      <w:pPr>
        <w:pStyle w:val="NoSpacing"/>
        <w:numPr>
          <w:ilvl w:val="0"/>
          <w:numId w:val="45"/>
        </w:numPr>
        <w:jc w:val="both"/>
        <w:rPr>
          <w:rFonts w:ascii="Times New Roman" w:hAnsi="Times New Roman"/>
          <w:sz w:val="24"/>
          <w:szCs w:val="24"/>
        </w:rPr>
      </w:pPr>
      <w:r w:rsidRPr="00416795">
        <w:rPr>
          <w:rFonts w:ascii="Times New Roman" w:hAnsi="Times New Roman"/>
          <w:sz w:val="24"/>
          <w:szCs w:val="24"/>
        </w:rPr>
        <w:t xml:space="preserve">Vastavalt Nõmme linnaosa üldplaneeringule määratakse krundi täisehitusprotsent linnaehituslikule analüüsile tuginedes. Esitatud lahendus vastab piirkonna hoonestuslaadile. </w:t>
      </w:r>
    </w:p>
    <w:p w14:paraId="40774E3E" w14:textId="23E6FE45" w:rsidR="00C369F0" w:rsidRPr="00416795" w:rsidRDefault="00C369F0" w:rsidP="00ED4A9C">
      <w:pPr>
        <w:pStyle w:val="NoSpacing"/>
        <w:numPr>
          <w:ilvl w:val="0"/>
          <w:numId w:val="45"/>
        </w:numPr>
        <w:jc w:val="both"/>
        <w:rPr>
          <w:rFonts w:ascii="Times New Roman" w:hAnsi="Times New Roman"/>
          <w:sz w:val="24"/>
          <w:szCs w:val="24"/>
        </w:rPr>
      </w:pPr>
      <w:r w:rsidRPr="00416795">
        <w:rPr>
          <w:rFonts w:ascii="Times New Roman" w:hAnsi="Times New Roman"/>
          <w:sz w:val="24"/>
          <w:szCs w:val="24"/>
        </w:rPr>
        <w:t>Kruntide minimaalne haljastatud pinna osakaal on 15%. Haljastatud pinna hulka ei kuulu maapinnaga ühendamata haljastus, nt katuse- ja garaažipealne haljastus. Antud alana ei saa arvestada tänavaäärset kitsast haljasriba, vaid tegemist peab olema Nõmmele kui metsalinnale iseloomuliku kompaktse haljasalaga, mis on ka kõrgh</w:t>
      </w:r>
      <w:r w:rsidR="003A248E">
        <w:rPr>
          <w:rFonts w:ascii="Times New Roman" w:hAnsi="Times New Roman"/>
          <w:sz w:val="24"/>
          <w:szCs w:val="24"/>
        </w:rPr>
        <w:t>a</w:t>
      </w:r>
      <w:r w:rsidRPr="00416795">
        <w:rPr>
          <w:rFonts w:ascii="Times New Roman" w:hAnsi="Times New Roman"/>
          <w:sz w:val="24"/>
          <w:szCs w:val="24"/>
        </w:rPr>
        <w:t xml:space="preserve">ljastatud. </w:t>
      </w:r>
    </w:p>
    <w:p w14:paraId="7C7B2286" w14:textId="131C51B5" w:rsidR="00C369F0" w:rsidRPr="00416795" w:rsidRDefault="00C369F0" w:rsidP="00ED4A9C">
      <w:pPr>
        <w:pStyle w:val="NoSpacing"/>
        <w:numPr>
          <w:ilvl w:val="0"/>
          <w:numId w:val="45"/>
        </w:numPr>
        <w:jc w:val="both"/>
        <w:rPr>
          <w:rFonts w:ascii="Times New Roman" w:hAnsi="Times New Roman"/>
          <w:sz w:val="24"/>
          <w:szCs w:val="24"/>
        </w:rPr>
      </w:pPr>
      <w:r w:rsidRPr="00416795">
        <w:rPr>
          <w:rFonts w:ascii="Times New Roman" w:hAnsi="Times New Roman"/>
          <w:sz w:val="24"/>
          <w:szCs w:val="24"/>
        </w:rPr>
        <w:t>Krundi piirile lähemale kui 4 m ehitamiseks on vaja teha koostööd naaberkinnistu omanikuga ning koostöö dokumenteerida. Tagada tuleb tuleohutus ja naabrusõigused.</w:t>
      </w:r>
    </w:p>
    <w:p w14:paraId="475CD3C7" w14:textId="77777777" w:rsidR="00C369F0" w:rsidRPr="00416795" w:rsidRDefault="00C369F0" w:rsidP="00A576DD">
      <w:pPr>
        <w:pStyle w:val="NoSpacing"/>
        <w:jc w:val="both"/>
        <w:rPr>
          <w:rFonts w:ascii="Times New Roman" w:hAnsi="Times New Roman"/>
          <w:sz w:val="24"/>
          <w:szCs w:val="24"/>
        </w:rPr>
      </w:pPr>
    </w:p>
    <w:p w14:paraId="4D0222AB" w14:textId="77777777" w:rsidR="00C369F0" w:rsidRPr="00416795" w:rsidRDefault="00C369F0" w:rsidP="00A576DD">
      <w:pPr>
        <w:pStyle w:val="NoSpacing"/>
        <w:jc w:val="both"/>
        <w:rPr>
          <w:rFonts w:ascii="Times New Roman" w:hAnsi="Times New Roman"/>
          <w:sz w:val="24"/>
          <w:szCs w:val="24"/>
        </w:rPr>
      </w:pPr>
    </w:p>
    <w:sectPr w:rsidR="00C369F0" w:rsidRPr="00416795" w:rsidSect="00EB42D9">
      <w:headerReference w:type="even" r:id="rId26"/>
      <w:headerReference w:type="default" r:id="rId27"/>
      <w:footerReference w:type="even" r:id="rId28"/>
      <w:footerReference w:type="default" r:id="rId29"/>
      <w:headerReference w:type="first" r:id="rId30"/>
      <w:footerReference w:type="first" r:id="rId31"/>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ED606" w14:textId="77777777" w:rsidR="00EC16EF" w:rsidRDefault="00EC16EF" w:rsidP="00764082">
      <w:pPr>
        <w:spacing w:after="0" w:line="240" w:lineRule="auto"/>
      </w:pPr>
      <w:r>
        <w:separator/>
      </w:r>
    </w:p>
  </w:endnote>
  <w:endnote w:type="continuationSeparator" w:id="0">
    <w:p w14:paraId="2C736906" w14:textId="77777777" w:rsidR="00EC16EF" w:rsidRDefault="00EC16EF"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562BB" w14:textId="77777777" w:rsidR="00EC16EF" w:rsidRDefault="00EC16EF" w:rsidP="00764082">
      <w:pPr>
        <w:spacing w:after="0" w:line="240" w:lineRule="auto"/>
      </w:pPr>
      <w:r>
        <w:separator/>
      </w:r>
    </w:p>
  </w:footnote>
  <w:footnote w:type="continuationSeparator" w:id="0">
    <w:p w14:paraId="18BD9DA9" w14:textId="77777777" w:rsidR="00EC16EF" w:rsidRDefault="00EC16EF"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8429852"/>
      <w:docPartObj>
        <w:docPartGallery w:val="Watermarks"/>
        <w:docPartUnique/>
      </w:docPartObj>
    </w:sdtPr>
    <w:sdtEndPr/>
    <w:sdtContent>
      <w:p w14:paraId="42154BA2" w14:textId="72F515CC" w:rsidR="00E41850" w:rsidRDefault="002C5530">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alt="" style="position:absolute;margin-left:0;margin-top:0;width:621.35pt;height:58.25pt;rotation:315;z-index:-251658752;mso-wrap-edited:f;mso-width-percent:0;mso-height-percent:0;mso-position-horizontal:center;mso-position-horizontal-relative:margin;mso-position-vertical:center;mso-position-vertical-relative:margin;mso-width-percent:0;mso-height-percent:0"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BFC0BA4"/>
    <w:multiLevelType w:val="hybridMultilevel"/>
    <w:tmpl w:val="B87AA3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3"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BD97AED"/>
    <w:multiLevelType w:val="hybridMultilevel"/>
    <w:tmpl w:val="4C0CCD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6"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39"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6CC523E"/>
    <w:multiLevelType w:val="hybridMultilevel"/>
    <w:tmpl w:val="5A664C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28"/>
  </w:num>
  <w:num w:numId="2" w16cid:durableId="237253981">
    <w:abstractNumId w:val="0"/>
  </w:num>
  <w:num w:numId="3" w16cid:durableId="1924407650">
    <w:abstractNumId w:val="23"/>
  </w:num>
  <w:num w:numId="4" w16cid:durableId="158884300">
    <w:abstractNumId w:val="14"/>
  </w:num>
  <w:num w:numId="5" w16cid:durableId="1519537761">
    <w:abstractNumId w:val="19"/>
  </w:num>
  <w:num w:numId="6" w16cid:durableId="560334294">
    <w:abstractNumId w:val="15"/>
  </w:num>
  <w:num w:numId="7" w16cid:durableId="5448950">
    <w:abstractNumId w:val="18"/>
  </w:num>
  <w:num w:numId="8" w16cid:durableId="1968077949">
    <w:abstractNumId w:val="26"/>
  </w:num>
  <w:num w:numId="9" w16cid:durableId="1957909080">
    <w:abstractNumId w:val="9"/>
  </w:num>
  <w:num w:numId="10" w16cid:durableId="2122332719">
    <w:abstractNumId w:val="11"/>
  </w:num>
  <w:num w:numId="11" w16cid:durableId="551428206">
    <w:abstractNumId w:val="24"/>
  </w:num>
  <w:num w:numId="12" w16cid:durableId="1948198016">
    <w:abstractNumId w:val="13"/>
  </w:num>
  <w:num w:numId="13" w16cid:durableId="1510947057">
    <w:abstractNumId w:val="20"/>
  </w:num>
  <w:num w:numId="14" w16cid:durableId="1669167089">
    <w:abstractNumId w:val="7"/>
  </w:num>
  <w:num w:numId="15" w16cid:durableId="1888953492">
    <w:abstractNumId w:val="30"/>
  </w:num>
  <w:num w:numId="16" w16cid:durableId="2066175104">
    <w:abstractNumId w:val="33"/>
  </w:num>
  <w:num w:numId="17" w16cid:durableId="49772990">
    <w:abstractNumId w:val="6"/>
  </w:num>
  <w:num w:numId="18" w16cid:durableId="1847013418">
    <w:abstractNumId w:val="32"/>
  </w:num>
  <w:num w:numId="19" w16cid:durableId="1499928029">
    <w:abstractNumId w:val="8"/>
  </w:num>
  <w:num w:numId="20" w16cid:durableId="736053411">
    <w:abstractNumId w:val="5"/>
  </w:num>
  <w:num w:numId="21" w16cid:durableId="1224291016">
    <w:abstractNumId w:val="37"/>
  </w:num>
  <w:num w:numId="22" w16cid:durableId="1176991826">
    <w:abstractNumId w:val="39"/>
  </w:num>
  <w:num w:numId="23" w16cid:durableId="1955819699">
    <w:abstractNumId w:val="25"/>
  </w:num>
  <w:num w:numId="24" w16cid:durableId="301810607">
    <w:abstractNumId w:val="22"/>
  </w:num>
  <w:num w:numId="25" w16cid:durableId="77483262">
    <w:abstractNumId w:val="44"/>
  </w:num>
  <w:num w:numId="26" w16cid:durableId="1986154948">
    <w:abstractNumId w:val="2"/>
  </w:num>
  <w:num w:numId="27" w16cid:durableId="1353804583">
    <w:abstractNumId w:val="1"/>
  </w:num>
  <w:num w:numId="28" w16cid:durableId="2076464164">
    <w:abstractNumId w:val="29"/>
  </w:num>
  <w:num w:numId="29" w16cid:durableId="703096315">
    <w:abstractNumId w:val="36"/>
  </w:num>
  <w:num w:numId="30" w16cid:durableId="943609589">
    <w:abstractNumId w:val="16"/>
  </w:num>
  <w:num w:numId="31" w16cid:durableId="1134519501">
    <w:abstractNumId w:val="35"/>
  </w:num>
  <w:num w:numId="32" w16cid:durableId="1982953571">
    <w:abstractNumId w:val="38"/>
  </w:num>
  <w:num w:numId="33" w16cid:durableId="1512791065">
    <w:abstractNumId w:val="12"/>
  </w:num>
  <w:num w:numId="34" w16cid:durableId="1667633793">
    <w:abstractNumId w:val="4"/>
  </w:num>
  <w:num w:numId="35" w16cid:durableId="1592354211">
    <w:abstractNumId w:val="31"/>
  </w:num>
  <w:num w:numId="36" w16cid:durableId="783695291">
    <w:abstractNumId w:val="3"/>
  </w:num>
  <w:num w:numId="37" w16cid:durableId="2017803683">
    <w:abstractNumId w:val="27"/>
  </w:num>
  <w:num w:numId="38" w16cid:durableId="850148293">
    <w:abstractNumId w:val="42"/>
  </w:num>
  <w:num w:numId="39" w16cid:durableId="1074663200">
    <w:abstractNumId w:val="40"/>
  </w:num>
  <w:num w:numId="40" w16cid:durableId="362444410">
    <w:abstractNumId w:val="34"/>
  </w:num>
  <w:num w:numId="41" w16cid:durableId="1394229912">
    <w:abstractNumId w:val="43"/>
  </w:num>
  <w:num w:numId="42" w16cid:durableId="248583525">
    <w:abstractNumId w:val="17"/>
  </w:num>
  <w:num w:numId="43" w16cid:durableId="539904046">
    <w:abstractNumId w:val="10"/>
  </w:num>
  <w:num w:numId="44" w16cid:durableId="536048565">
    <w:abstractNumId w:val="41"/>
  </w:num>
  <w:num w:numId="45" w16cid:durableId="566325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7448"/>
    <w:rsid w:val="00015E11"/>
    <w:rsid w:val="000236E8"/>
    <w:rsid w:val="0002519D"/>
    <w:rsid w:val="00035D0C"/>
    <w:rsid w:val="000526D1"/>
    <w:rsid w:val="00056C2C"/>
    <w:rsid w:val="00080F65"/>
    <w:rsid w:val="00081230"/>
    <w:rsid w:val="000870E8"/>
    <w:rsid w:val="00087B56"/>
    <w:rsid w:val="00090628"/>
    <w:rsid w:val="00092D04"/>
    <w:rsid w:val="00093EB1"/>
    <w:rsid w:val="00097FC1"/>
    <w:rsid w:val="000A2CA3"/>
    <w:rsid w:val="000A6F27"/>
    <w:rsid w:val="000B0A9C"/>
    <w:rsid w:val="000B5A6D"/>
    <w:rsid w:val="000C0776"/>
    <w:rsid w:val="000C138F"/>
    <w:rsid w:val="000C1AD7"/>
    <w:rsid w:val="000C1FD6"/>
    <w:rsid w:val="000C4FB5"/>
    <w:rsid w:val="000D13AB"/>
    <w:rsid w:val="000D31DE"/>
    <w:rsid w:val="000D4FFA"/>
    <w:rsid w:val="000D61F8"/>
    <w:rsid w:val="000E0E58"/>
    <w:rsid w:val="000E27B0"/>
    <w:rsid w:val="000E293A"/>
    <w:rsid w:val="000E2FFC"/>
    <w:rsid w:val="000F025A"/>
    <w:rsid w:val="000F2383"/>
    <w:rsid w:val="000F4E4A"/>
    <w:rsid w:val="000F6038"/>
    <w:rsid w:val="00102E67"/>
    <w:rsid w:val="00106749"/>
    <w:rsid w:val="001120E9"/>
    <w:rsid w:val="001155BB"/>
    <w:rsid w:val="00117DF8"/>
    <w:rsid w:val="00124A08"/>
    <w:rsid w:val="00127A11"/>
    <w:rsid w:val="00137A8D"/>
    <w:rsid w:val="00140CF3"/>
    <w:rsid w:val="001445A3"/>
    <w:rsid w:val="00157BB2"/>
    <w:rsid w:val="001617A2"/>
    <w:rsid w:val="00167F08"/>
    <w:rsid w:val="001733F5"/>
    <w:rsid w:val="00173BD8"/>
    <w:rsid w:val="00177C44"/>
    <w:rsid w:val="00186561"/>
    <w:rsid w:val="00190D66"/>
    <w:rsid w:val="00192594"/>
    <w:rsid w:val="00193B35"/>
    <w:rsid w:val="0019752C"/>
    <w:rsid w:val="001A36AB"/>
    <w:rsid w:val="001A5E03"/>
    <w:rsid w:val="001B38B9"/>
    <w:rsid w:val="001C214D"/>
    <w:rsid w:val="001C3B6E"/>
    <w:rsid w:val="001C4034"/>
    <w:rsid w:val="001C4B9C"/>
    <w:rsid w:val="001C5B43"/>
    <w:rsid w:val="001C6352"/>
    <w:rsid w:val="001D13BE"/>
    <w:rsid w:val="001D309E"/>
    <w:rsid w:val="001D71CB"/>
    <w:rsid w:val="001E4588"/>
    <w:rsid w:val="001F256B"/>
    <w:rsid w:val="001F459B"/>
    <w:rsid w:val="00211112"/>
    <w:rsid w:val="002162EA"/>
    <w:rsid w:val="00216866"/>
    <w:rsid w:val="00226445"/>
    <w:rsid w:val="002342AB"/>
    <w:rsid w:val="0023692C"/>
    <w:rsid w:val="00237394"/>
    <w:rsid w:val="00244490"/>
    <w:rsid w:val="00250F82"/>
    <w:rsid w:val="00257717"/>
    <w:rsid w:val="0026616B"/>
    <w:rsid w:val="00270AE7"/>
    <w:rsid w:val="002718DB"/>
    <w:rsid w:val="00271B56"/>
    <w:rsid w:val="002721C5"/>
    <w:rsid w:val="00274D23"/>
    <w:rsid w:val="00277BD7"/>
    <w:rsid w:val="00277ED2"/>
    <w:rsid w:val="00281210"/>
    <w:rsid w:val="00286CD7"/>
    <w:rsid w:val="00287023"/>
    <w:rsid w:val="00290D38"/>
    <w:rsid w:val="002A36F5"/>
    <w:rsid w:val="002B1F08"/>
    <w:rsid w:val="002B4040"/>
    <w:rsid w:val="002C43FA"/>
    <w:rsid w:val="002C4EA4"/>
    <w:rsid w:val="002C5530"/>
    <w:rsid w:val="002C67C1"/>
    <w:rsid w:val="002D3FBD"/>
    <w:rsid w:val="002D67F4"/>
    <w:rsid w:val="002E08F9"/>
    <w:rsid w:val="002E2850"/>
    <w:rsid w:val="002E5F05"/>
    <w:rsid w:val="002E607F"/>
    <w:rsid w:val="002E7BDC"/>
    <w:rsid w:val="0030364E"/>
    <w:rsid w:val="00307475"/>
    <w:rsid w:val="00307CD1"/>
    <w:rsid w:val="003112B8"/>
    <w:rsid w:val="0031164C"/>
    <w:rsid w:val="00316ED5"/>
    <w:rsid w:val="00321E3E"/>
    <w:rsid w:val="00323CE6"/>
    <w:rsid w:val="003348FC"/>
    <w:rsid w:val="00335FA2"/>
    <w:rsid w:val="00336B5B"/>
    <w:rsid w:val="00336FB2"/>
    <w:rsid w:val="003417FF"/>
    <w:rsid w:val="00341992"/>
    <w:rsid w:val="00344084"/>
    <w:rsid w:val="00345010"/>
    <w:rsid w:val="00357238"/>
    <w:rsid w:val="003572D4"/>
    <w:rsid w:val="00357A91"/>
    <w:rsid w:val="00362174"/>
    <w:rsid w:val="003646AE"/>
    <w:rsid w:val="00365906"/>
    <w:rsid w:val="00370EFA"/>
    <w:rsid w:val="00371CA0"/>
    <w:rsid w:val="00371D51"/>
    <w:rsid w:val="003754FF"/>
    <w:rsid w:val="003769E3"/>
    <w:rsid w:val="00376FD2"/>
    <w:rsid w:val="003833C7"/>
    <w:rsid w:val="00391248"/>
    <w:rsid w:val="00396EC4"/>
    <w:rsid w:val="003A1EFF"/>
    <w:rsid w:val="003A248E"/>
    <w:rsid w:val="003A422A"/>
    <w:rsid w:val="003A7D83"/>
    <w:rsid w:val="003C1D60"/>
    <w:rsid w:val="003C1F03"/>
    <w:rsid w:val="003C410D"/>
    <w:rsid w:val="003C7D0F"/>
    <w:rsid w:val="003C7D78"/>
    <w:rsid w:val="003E1D65"/>
    <w:rsid w:val="003F065E"/>
    <w:rsid w:val="003F1D84"/>
    <w:rsid w:val="003F35BA"/>
    <w:rsid w:val="003F4841"/>
    <w:rsid w:val="003F4884"/>
    <w:rsid w:val="003F79E2"/>
    <w:rsid w:val="00401EEB"/>
    <w:rsid w:val="004027CE"/>
    <w:rsid w:val="00410B25"/>
    <w:rsid w:val="00416795"/>
    <w:rsid w:val="00422E3C"/>
    <w:rsid w:val="00423BDE"/>
    <w:rsid w:val="00423CE1"/>
    <w:rsid w:val="004304FB"/>
    <w:rsid w:val="0043103B"/>
    <w:rsid w:val="0043104F"/>
    <w:rsid w:val="00431DEF"/>
    <w:rsid w:val="0043332B"/>
    <w:rsid w:val="00437C7D"/>
    <w:rsid w:val="00441187"/>
    <w:rsid w:val="004418EF"/>
    <w:rsid w:val="00444508"/>
    <w:rsid w:val="004569AE"/>
    <w:rsid w:val="00457FE2"/>
    <w:rsid w:val="004613E6"/>
    <w:rsid w:val="004637AA"/>
    <w:rsid w:val="004661A0"/>
    <w:rsid w:val="00470CA4"/>
    <w:rsid w:val="00472117"/>
    <w:rsid w:val="0048235B"/>
    <w:rsid w:val="00485242"/>
    <w:rsid w:val="0049084E"/>
    <w:rsid w:val="00491917"/>
    <w:rsid w:val="00492167"/>
    <w:rsid w:val="00497E23"/>
    <w:rsid w:val="004A16D0"/>
    <w:rsid w:val="004A294A"/>
    <w:rsid w:val="004A4021"/>
    <w:rsid w:val="004B07E4"/>
    <w:rsid w:val="004B0EC1"/>
    <w:rsid w:val="004B18A5"/>
    <w:rsid w:val="004B3067"/>
    <w:rsid w:val="004B3ED1"/>
    <w:rsid w:val="004C31E8"/>
    <w:rsid w:val="004C5A37"/>
    <w:rsid w:val="004D0321"/>
    <w:rsid w:val="004D0540"/>
    <w:rsid w:val="004D0BA2"/>
    <w:rsid w:val="004D2448"/>
    <w:rsid w:val="004E010B"/>
    <w:rsid w:val="004E0822"/>
    <w:rsid w:val="004E4053"/>
    <w:rsid w:val="004E4A77"/>
    <w:rsid w:val="004F0A8E"/>
    <w:rsid w:val="004F1A9B"/>
    <w:rsid w:val="004F4A76"/>
    <w:rsid w:val="005005C8"/>
    <w:rsid w:val="005010AC"/>
    <w:rsid w:val="00503329"/>
    <w:rsid w:val="0051138D"/>
    <w:rsid w:val="00513A7E"/>
    <w:rsid w:val="00522BE8"/>
    <w:rsid w:val="00523193"/>
    <w:rsid w:val="00527F67"/>
    <w:rsid w:val="00532FD7"/>
    <w:rsid w:val="00533746"/>
    <w:rsid w:val="00543AF1"/>
    <w:rsid w:val="005451B4"/>
    <w:rsid w:val="00550E50"/>
    <w:rsid w:val="0056317A"/>
    <w:rsid w:val="00566BEE"/>
    <w:rsid w:val="00571699"/>
    <w:rsid w:val="0057339A"/>
    <w:rsid w:val="005758FF"/>
    <w:rsid w:val="005806C0"/>
    <w:rsid w:val="005834FA"/>
    <w:rsid w:val="00590399"/>
    <w:rsid w:val="00594189"/>
    <w:rsid w:val="005975BF"/>
    <w:rsid w:val="005A1A2F"/>
    <w:rsid w:val="005A4FE5"/>
    <w:rsid w:val="005B1071"/>
    <w:rsid w:val="005B2293"/>
    <w:rsid w:val="005B331C"/>
    <w:rsid w:val="005B59A9"/>
    <w:rsid w:val="005C1651"/>
    <w:rsid w:val="005C5071"/>
    <w:rsid w:val="005C55C8"/>
    <w:rsid w:val="005D308E"/>
    <w:rsid w:val="005D5C44"/>
    <w:rsid w:val="005D6D88"/>
    <w:rsid w:val="005E0CF7"/>
    <w:rsid w:val="005E1F48"/>
    <w:rsid w:val="005F13D7"/>
    <w:rsid w:val="005F3597"/>
    <w:rsid w:val="005F3C12"/>
    <w:rsid w:val="005F633C"/>
    <w:rsid w:val="005F74AF"/>
    <w:rsid w:val="005F7DED"/>
    <w:rsid w:val="0060426A"/>
    <w:rsid w:val="00607CDA"/>
    <w:rsid w:val="0061223F"/>
    <w:rsid w:val="00612388"/>
    <w:rsid w:val="006150C7"/>
    <w:rsid w:val="006172DD"/>
    <w:rsid w:val="00620E39"/>
    <w:rsid w:val="00630EFA"/>
    <w:rsid w:val="00647799"/>
    <w:rsid w:val="00660865"/>
    <w:rsid w:val="00666B01"/>
    <w:rsid w:val="0066778E"/>
    <w:rsid w:val="00672F22"/>
    <w:rsid w:val="00680FC5"/>
    <w:rsid w:val="0068323A"/>
    <w:rsid w:val="00683823"/>
    <w:rsid w:val="0068434F"/>
    <w:rsid w:val="006927D4"/>
    <w:rsid w:val="0069408C"/>
    <w:rsid w:val="0069787F"/>
    <w:rsid w:val="00697AAE"/>
    <w:rsid w:val="006A2412"/>
    <w:rsid w:val="006A304F"/>
    <w:rsid w:val="006A3228"/>
    <w:rsid w:val="006A3312"/>
    <w:rsid w:val="006A3EE1"/>
    <w:rsid w:val="006B30EC"/>
    <w:rsid w:val="006B3C6E"/>
    <w:rsid w:val="006B6EFE"/>
    <w:rsid w:val="006C0556"/>
    <w:rsid w:val="006C0AF2"/>
    <w:rsid w:val="006C357E"/>
    <w:rsid w:val="006C6508"/>
    <w:rsid w:val="006D1C9A"/>
    <w:rsid w:val="006D1E79"/>
    <w:rsid w:val="006D3A95"/>
    <w:rsid w:val="006D7434"/>
    <w:rsid w:val="006E1BCB"/>
    <w:rsid w:val="006E4852"/>
    <w:rsid w:val="006E79DB"/>
    <w:rsid w:val="006F0E56"/>
    <w:rsid w:val="006F3777"/>
    <w:rsid w:val="006F4FB4"/>
    <w:rsid w:val="00704818"/>
    <w:rsid w:val="0070510B"/>
    <w:rsid w:val="00710379"/>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7502B"/>
    <w:rsid w:val="00775F9A"/>
    <w:rsid w:val="007778C3"/>
    <w:rsid w:val="0078446E"/>
    <w:rsid w:val="007856B5"/>
    <w:rsid w:val="00795322"/>
    <w:rsid w:val="0079577C"/>
    <w:rsid w:val="007958BB"/>
    <w:rsid w:val="0079611E"/>
    <w:rsid w:val="007A0470"/>
    <w:rsid w:val="007A779C"/>
    <w:rsid w:val="007B25BE"/>
    <w:rsid w:val="007B3340"/>
    <w:rsid w:val="007B3357"/>
    <w:rsid w:val="007B5030"/>
    <w:rsid w:val="007B6BA5"/>
    <w:rsid w:val="007C38E6"/>
    <w:rsid w:val="007C4487"/>
    <w:rsid w:val="007C6C67"/>
    <w:rsid w:val="007C7C76"/>
    <w:rsid w:val="007E0D16"/>
    <w:rsid w:val="007E498A"/>
    <w:rsid w:val="007E4CCD"/>
    <w:rsid w:val="007E6719"/>
    <w:rsid w:val="007E6B90"/>
    <w:rsid w:val="007F0119"/>
    <w:rsid w:val="00800C5F"/>
    <w:rsid w:val="00804629"/>
    <w:rsid w:val="00805758"/>
    <w:rsid w:val="00807066"/>
    <w:rsid w:val="00813F09"/>
    <w:rsid w:val="008144FF"/>
    <w:rsid w:val="0081464E"/>
    <w:rsid w:val="00815035"/>
    <w:rsid w:val="00822407"/>
    <w:rsid w:val="00822780"/>
    <w:rsid w:val="00825B90"/>
    <w:rsid w:val="00826513"/>
    <w:rsid w:val="008313FA"/>
    <w:rsid w:val="0083259A"/>
    <w:rsid w:val="00834572"/>
    <w:rsid w:val="008365DE"/>
    <w:rsid w:val="00836A29"/>
    <w:rsid w:val="0083754B"/>
    <w:rsid w:val="00837B0C"/>
    <w:rsid w:val="008412BB"/>
    <w:rsid w:val="0084447B"/>
    <w:rsid w:val="00844BD9"/>
    <w:rsid w:val="00846A2C"/>
    <w:rsid w:val="00857B03"/>
    <w:rsid w:val="00857C99"/>
    <w:rsid w:val="00860721"/>
    <w:rsid w:val="0086440B"/>
    <w:rsid w:val="008660D8"/>
    <w:rsid w:val="00871F0A"/>
    <w:rsid w:val="00872C7C"/>
    <w:rsid w:val="0087307F"/>
    <w:rsid w:val="00874E8B"/>
    <w:rsid w:val="00877848"/>
    <w:rsid w:val="00882DFF"/>
    <w:rsid w:val="00895DFC"/>
    <w:rsid w:val="008A3D0A"/>
    <w:rsid w:val="008A4A13"/>
    <w:rsid w:val="008A4D0F"/>
    <w:rsid w:val="008A6394"/>
    <w:rsid w:val="008B4C52"/>
    <w:rsid w:val="008C0EB6"/>
    <w:rsid w:val="008C525B"/>
    <w:rsid w:val="008C7DF5"/>
    <w:rsid w:val="008D1FE4"/>
    <w:rsid w:val="008D2ED1"/>
    <w:rsid w:val="008D414F"/>
    <w:rsid w:val="008E0ED3"/>
    <w:rsid w:val="00901E8A"/>
    <w:rsid w:val="00902554"/>
    <w:rsid w:val="00903B6F"/>
    <w:rsid w:val="00910352"/>
    <w:rsid w:val="00910BD2"/>
    <w:rsid w:val="0092084D"/>
    <w:rsid w:val="00925628"/>
    <w:rsid w:val="009257EE"/>
    <w:rsid w:val="00926009"/>
    <w:rsid w:val="00933EE3"/>
    <w:rsid w:val="00936D2F"/>
    <w:rsid w:val="00940432"/>
    <w:rsid w:val="00954873"/>
    <w:rsid w:val="00955E6F"/>
    <w:rsid w:val="00962720"/>
    <w:rsid w:val="009638CC"/>
    <w:rsid w:val="0096404C"/>
    <w:rsid w:val="00971CF9"/>
    <w:rsid w:val="009802C6"/>
    <w:rsid w:val="00981755"/>
    <w:rsid w:val="00981EF8"/>
    <w:rsid w:val="00993FAA"/>
    <w:rsid w:val="00995A10"/>
    <w:rsid w:val="00995C27"/>
    <w:rsid w:val="009A6B48"/>
    <w:rsid w:val="009A7992"/>
    <w:rsid w:val="009B005D"/>
    <w:rsid w:val="009C0FB4"/>
    <w:rsid w:val="009C1C67"/>
    <w:rsid w:val="009C2873"/>
    <w:rsid w:val="009C6085"/>
    <w:rsid w:val="009D220C"/>
    <w:rsid w:val="009D3D8C"/>
    <w:rsid w:val="009D4F23"/>
    <w:rsid w:val="009E2DCE"/>
    <w:rsid w:val="009E3BE1"/>
    <w:rsid w:val="009E3D19"/>
    <w:rsid w:val="009E7BCC"/>
    <w:rsid w:val="009F2328"/>
    <w:rsid w:val="00A00EE3"/>
    <w:rsid w:val="00A03E01"/>
    <w:rsid w:val="00A06618"/>
    <w:rsid w:val="00A073C9"/>
    <w:rsid w:val="00A13E9F"/>
    <w:rsid w:val="00A301ED"/>
    <w:rsid w:val="00A302CB"/>
    <w:rsid w:val="00A31FD6"/>
    <w:rsid w:val="00A32910"/>
    <w:rsid w:val="00A3502B"/>
    <w:rsid w:val="00A35178"/>
    <w:rsid w:val="00A35359"/>
    <w:rsid w:val="00A42357"/>
    <w:rsid w:val="00A43150"/>
    <w:rsid w:val="00A43A96"/>
    <w:rsid w:val="00A44E28"/>
    <w:rsid w:val="00A510A8"/>
    <w:rsid w:val="00A51C3E"/>
    <w:rsid w:val="00A54649"/>
    <w:rsid w:val="00A54D9B"/>
    <w:rsid w:val="00A576DD"/>
    <w:rsid w:val="00A60095"/>
    <w:rsid w:val="00A62407"/>
    <w:rsid w:val="00A62F22"/>
    <w:rsid w:val="00A6433F"/>
    <w:rsid w:val="00A714C3"/>
    <w:rsid w:val="00A7226D"/>
    <w:rsid w:val="00A73F04"/>
    <w:rsid w:val="00A75634"/>
    <w:rsid w:val="00A76CEA"/>
    <w:rsid w:val="00A77BF5"/>
    <w:rsid w:val="00A860AF"/>
    <w:rsid w:val="00A87A96"/>
    <w:rsid w:val="00A93B57"/>
    <w:rsid w:val="00A95DE4"/>
    <w:rsid w:val="00A95FD0"/>
    <w:rsid w:val="00AB6950"/>
    <w:rsid w:val="00AC31EB"/>
    <w:rsid w:val="00AC7617"/>
    <w:rsid w:val="00AD1108"/>
    <w:rsid w:val="00AD3576"/>
    <w:rsid w:val="00AD4459"/>
    <w:rsid w:val="00AD6828"/>
    <w:rsid w:val="00AE622A"/>
    <w:rsid w:val="00AF0522"/>
    <w:rsid w:val="00AF0D05"/>
    <w:rsid w:val="00AF1C1F"/>
    <w:rsid w:val="00AF59A3"/>
    <w:rsid w:val="00AF7B56"/>
    <w:rsid w:val="00B12462"/>
    <w:rsid w:val="00B1750E"/>
    <w:rsid w:val="00B27293"/>
    <w:rsid w:val="00B31440"/>
    <w:rsid w:val="00B36F20"/>
    <w:rsid w:val="00B416F1"/>
    <w:rsid w:val="00B458A1"/>
    <w:rsid w:val="00B4691E"/>
    <w:rsid w:val="00B4694C"/>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02D3"/>
    <w:rsid w:val="00B93ACE"/>
    <w:rsid w:val="00BA1C45"/>
    <w:rsid w:val="00BA2492"/>
    <w:rsid w:val="00BA537D"/>
    <w:rsid w:val="00BA6430"/>
    <w:rsid w:val="00BB2329"/>
    <w:rsid w:val="00BC108D"/>
    <w:rsid w:val="00BC4EF3"/>
    <w:rsid w:val="00BD3CE0"/>
    <w:rsid w:val="00BE3299"/>
    <w:rsid w:val="00BE5C5A"/>
    <w:rsid w:val="00BE7D11"/>
    <w:rsid w:val="00BF011D"/>
    <w:rsid w:val="00BF3BA5"/>
    <w:rsid w:val="00BF4020"/>
    <w:rsid w:val="00BF51A6"/>
    <w:rsid w:val="00BF6CAC"/>
    <w:rsid w:val="00BF7EFB"/>
    <w:rsid w:val="00C051EC"/>
    <w:rsid w:val="00C07348"/>
    <w:rsid w:val="00C15F74"/>
    <w:rsid w:val="00C23B70"/>
    <w:rsid w:val="00C25FD8"/>
    <w:rsid w:val="00C27A69"/>
    <w:rsid w:val="00C337F8"/>
    <w:rsid w:val="00C33B81"/>
    <w:rsid w:val="00C34FCF"/>
    <w:rsid w:val="00C34FFA"/>
    <w:rsid w:val="00C36268"/>
    <w:rsid w:val="00C3691E"/>
    <w:rsid w:val="00C369F0"/>
    <w:rsid w:val="00C37E43"/>
    <w:rsid w:val="00C41806"/>
    <w:rsid w:val="00C42329"/>
    <w:rsid w:val="00C469A6"/>
    <w:rsid w:val="00C47465"/>
    <w:rsid w:val="00C47B4E"/>
    <w:rsid w:val="00C51839"/>
    <w:rsid w:val="00C52F37"/>
    <w:rsid w:val="00C5313A"/>
    <w:rsid w:val="00C562C0"/>
    <w:rsid w:val="00C61847"/>
    <w:rsid w:val="00C63099"/>
    <w:rsid w:val="00C6398D"/>
    <w:rsid w:val="00C66EB0"/>
    <w:rsid w:val="00C711F0"/>
    <w:rsid w:val="00C71F98"/>
    <w:rsid w:val="00C74062"/>
    <w:rsid w:val="00C74D9F"/>
    <w:rsid w:val="00C75265"/>
    <w:rsid w:val="00C7591B"/>
    <w:rsid w:val="00C76229"/>
    <w:rsid w:val="00C76313"/>
    <w:rsid w:val="00C76D17"/>
    <w:rsid w:val="00C7720D"/>
    <w:rsid w:val="00C84742"/>
    <w:rsid w:val="00C8542F"/>
    <w:rsid w:val="00C859D8"/>
    <w:rsid w:val="00C86D71"/>
    <w:rsid w:val="00C91189"/>
    <w:rsid w:val="00C974B7"/>
    <w:rsid w:val="00C97EC9"/>
    <w:rsid w:val="00CA2548"/>
    <w:rsid w:val="00CA28DC"/>
    <w:rsid w:val="00CA32A9"/>
    <w:rsid w:val="00CA4201"/>
    <w:rsid w:val="00CA4CF1"/>
    <w:rsid w:val="00CA5AFE"/>
    <w:rsid w:val="00CB0A4A"/>
    <w:rsid w:val="00CB2093"/>
    <w:rsid w:val="00CC0EE0"/>
    <w:rsid w:val="00CC4EBB"/>
    <w:rsid w:val="00CC59BE"/>
    <w:rsid w:val="00CD1A59"/>
    <w:rsid w:val="00CD449C"/>
    <w:rsid w:val="00CE2C0D"/>
    <w:rsid w:val="00CF017F"/>
    <w:rsid w:val="00CF0890"/>
    <w:rsid w:val="00D00B38"/>
    <w:rsid w:val="00D02E1E"/>
    <w:rsid w:val="00D13652"/>
    <w:rsid w:val="00D146F7"/>
    <w:rsid w:val="00D203E7"/>
    <w:rsid w:val="00D219AA"/>
    <w:rsid w:val="00D21F35"/>
    <w:rsid w:val="00D23D20"/>
    <w:rsid w:val="00D331E5"/>
    <w:rsid w:val="00D3520B"/>
    <w:rsid w:val="00D360E4"/>
    <w:rsid w:val="00D41CAC"/>
    <w:rsid w:val="00D43419"/>
    <w:rsid w:val="00D438C3"/>
    <w:rsid w:val="00D47B4B"/>
    <w:rsid w:val="00D5110E"/>
    <w:rsid w:val="00D51A96"/>
    <w:rsid w:val="00D578B5"/>
    <w:rsid w:val="00D62CA7"/>
    <w:rsid w:val="00D6533A"/>
    <w:rsid w:val="00D671CF"/>
    <w:rsid w:val="00D70F6F"/>
    <w:rsid w:val="00D748D9"/>
    <w:rsid w:val="00D8341E"/>
    <w:rsid w:val="00D91721"/>
    <w:rsid w:val="00D95467"/>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D6B3A"/>
    <w:rsid w:val="00DE411C"/>
    <w:rsid w:val="00DE6096"/>
    <w:rsid w:val="00DF0F2D"/>
    <w:rsid w:val="00DF1300"/>
    <w:rsid w:val="00DF7329"/>
    <w:rsid w:val="00E024B2"/>
    <w:rsid w:val="00E03388"/>
    <w:rsid w:val="00E0562B"/>
    <w:rsid w:val="00E05ADF"/>
    <w:rsid w:val="00E06BDA"/>
    <w:rsid w:val="00E120D5"/>
    <w:rsid w:val="00E12C8C"/>
    <w:rsid w:val="00E20CC1"/>
    <w:rsid w:val="00E262FC"/>
    <w:rsid w:val="00E264B1"/>
    <w:rsid w:val="00E3282B"/>
    <w:rsid w:val="00E33451"/>
    <w:rsid w:val="00E36260"/>
    <w:rsid w:val="00E36B7F"/>
    <w:rsid w:val="00E36E3E"/>
    <w:rsid w:val="00E3756A"/>
    <w:rsid w:val="00E41850"/>
    <w:rsid w:val="00E424BA"/>
    <w:rsid w:val="00E46092"/>
    <w:rsid w:val="00E462B1"/>
    <w:rsid w:val="00E46980"/>
    <w:rsid w:val="00E53EB1"/>
    <w:rsid w:val="00E54213"/>
    <w:rsid w:val="00E5493A"/>
    <w:rsid w:val="00E5562A"/>
    <w:rsid w:val="00E56D14"/>
    <w:rsid w:val="00E63EB0"/>
    <w:rsid w:val="00E73A0F"/>
    <w:rsid w:val="00E75D71"/>
    <w:rsid w:val="00E810E6"/>
    <w:rsid w:val="00E8121E"/>
    <w:rsid w:val="00E81D0D"/>
    <w:rsid w:val="00E85E77"/>
    <w:rsid w:val="00E8626C"/>
    <w:rsid w:val="00E9034C"/>
    <w:rsid w:val="00E92611"/>
    <w:rsid w:val="00E9393F"/>
    <w:rsid w:val="00E940DC"/>
    <w:rsid w:val="00EA16CC"/>
    <w:rsid w:val="00EA2500"/>
    <w:rsid w:val="00EA353D"/>
    <w:rsid w:val="00EA489E"/>
    <w:rsid w:val="00EB0DC3"/>
    <w:rsid w:val="00EB2FB9"/>
    <w:rsid w:val="00EB3740"/>
    <w:rsid w:val="00EB42D9"/>
    <w:rsid w:val="00EC16EF"/>
    <w:rsid w:val="00ED0CD3"/>
    <w:rsid w:val="00ED1425"/>
    <w:rsid w:val="00ED4D31"/>
    <w:rsid w:val="00ED7D34"/>
    <w:rsid w:val="00EE47D4"/>
    <w:rsid w:val="00EF45D2"/>
    <w:rsid w:val="00EF74A3"/>
    <w:rsid w:val="00F02C5A"/>
    <w:rsid w:val="00F107C4"/>
    <w:rsid w:val="00F1263D"/>
    <w:rsid w:val="00F151E5"/>
    <w:rsid w:val="00F21883"/>
    <w:rsid w:val="00F23825"/>
    <w:rsid w:val="00F26B8D"/>
    <w:rsid w:val="00F26BE9"/>
    <w:rsid w:val="00F438EA"/>
    <w:rsid w:val="00F46D80"/>
    <w:rsid w:val="00F47DF3"/>
    <w:rsid w:val="00F53BD8"/>
    <w:rsid w:val="00F56CD5"/>
    <w:rsid w:val="00F655A6"/>
    <w:rsid w:val="00F670C8"/>
    <w:rsid w:val="00F67232"/>
    <w:rsid w:val="00F7129D"/>
    <w:rsid w:val="00F71313"/>
    <w:rsid w:val="00F717F7"/>
    <w:rsid w:val="00F76A62"/>
    <w:rsid w:val="00F76BA8"/>
    <w:rsid w:val="00F76F52"/>
    <w:rsid w:val="00F80562"/>
    <w:rsid w:val="00F81F0B"/>
    <w:rsid w:val="00F83621"/>
    <w:rsid w:val="00F9520E"/>
    <w:rsid w:val="00FA2103"/>
    <w:rsid w:val="00FA54A0"/>
    <w:rsid w:val="00FA54EA"/>
    <w:rsid w:val="00FA5E48"/>
    <w:rsid w:val="00FA5FEE"/>
    <w:rsid w:val="00FB15B0"/>
    <w:rsid w:val="00FB440B"/>
    <w:rsid w:val="00FC1025"/>
    <w:rsid w:val="00FD5862"/>
    <w:rsid w:val="00FE14BD"/>
    <w:rsid w:val="00FE2CF8"/>
    <w:rsid w:val="00FE2E0E"/>
    <w:rsid w:val="00FE4F15"/>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AB69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B1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406112021001?leiaKehtiv" TargetMode="External"/><Relationship Id="rId18" Type="http://schemas.openxmlformats.org/officeDocument/2006/relationships/hyperlink" Target="https://xgis.maaamet.ee/xgis2/page/app/soojussaared"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ehr.ee" TargetMode="External"/><Relationship Id="rId7" Type="http://schemas.openxmlformats.org/officeDocument/2006/relationships/settings" Target="settings.xml"/><Relationship Id="rId12" Type="http://schemas.openxmlformats.org/officeDocument/2006/relationships/hyperlink" Target="https://www.riigiteataja.ee/akt/105032015001?leiaKehtiv" TargetMode="External"/><Relationship Id="rId17" Type="http://schemas.openxmlformats.org/officeDocument/2006/relationships/hyperlink" Target="https://www.tallinn.ee/et/ehitus/paikesepaneelid?fbclid=IwAR1tK_Avfuaot4zjxXilaVkqoGVnOVrzyxXy-HJLqtnyWhRuyT_ZJhMUQmw" TargetMode="External"/><Relationship Id="rId25" Type="http://schemas.openxmlformats.org/officeDocument/2006/relationships/hyperlink" Target="mailto:jaatmed@tallinnlv.e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iigiteataja.ee/akt/123022011008?leiaKehtiv" TargetMode="External"/><Relationship Id="rId20" Type="http://schemas.openxmlformats.org/officeDocument/2006/relationships/hyperlink" Target="https://www.riigiteataja.ee/akt/118072015007?leiaKehtiv"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26022015003?leiaKehtiv" TargetMode="External"/><Relationship Id="rId24" Type="http://schemas.openxmlformats.org/officeDocument/2006/relationships/hyperlink" Target="http://ehitus.tallinn.ee"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iigiteataja.ee/akt/123022011008?leiaKehtiv" TargetMode="External"/><Relationship Id="rId23" Type="http://schemas.openxmlformats.org/officeDocument/2006/relationships/hyperlink" Target="https://tpr.tallinn.ee"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oigusaktid.tallinn.ee/?id=3002&amp;aktid=137134&amp;fd=1&amp;leht=1&amp;q_sort=elex_akt.akt_vkp"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eele.tallinn.ee/documents/109275/view" TargetMode="External"/><Relationship Id="rId22" Type="http://schemas.openxmlformats.org/officeDocument/2006/relationships/hyperlink" Target="https://livekluster.ehr.ee/ui/ehr/v1/help/instruction"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0cf73cc-828c-4816-b255-70416e22cd35">
      <Terms xmlns="http://schemas.microsoft.com/office/infopath/2007/PartnerControls"/>
    </lcf76f155ced4ddcb4097134ff3c332f>
    <TaxCatchAll xmlns="b1419fd9-1ce8-4721-bd31-9de2471ff8b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1D2F88BCA0FDD48910755A04EFC6BE5" ma:contentTypeVersion="15" ma:contentTypeDescription="Create a new document." ma:contentTypeScope="" ma:versionID="3f04a876186eed3640e670f368a4507d">
  <xsd:schema xmlns:xsd="http://www.w3.org/2001/XMLSchema" xmlns:xs="http://www.w3.org/2001/XMLSchema" xmlns:p="http://schemas.microsoft.com/office/2006/metadata/properties" xmlns:ns2="20cf73cc-828c-4816-b255-70416e22cd35" xmlns:ns3="b1419fd9-1ce8-4721-bd31-9de2471ff8b3" targetNamespace="http://schemas.microsoft.com/office/2006/metadata/properties" ma:root="true" ma:fieldsID="def80ae9f70dfc294e8582dfeda8f1b6" ns2:_="" ns3:_="">
    <xsd:import namespace="20cf73cc-828c-4816-b255-70416e22cd35"/>
    <xsd:import namespace="b1419fd9-1ce8-4721-bd31-9de2471ff8b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f73cc-828c-4816-b255-70416e22cd3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572c0d35-fbc2-4a44-b222-5d8f5e50225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419fd9-1ce8-4721-bd31-9de2471ff8b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f9808b9-e589-4781-863d-bf25e6919e46}" ma:internalName="TaxCatchAll" ma:showField="CatchAllData" ma:web="b1419fd9-1ce8-4721-bd31-9de2471ff8b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406FE6-55A6-431D-B735-8746290038BC}">
  <ds:schemaRefs>
    <ds:schemaRef ds:uri="http://schemas.microsoft.com/sharepoint/v3/contenttype/forms"/>
  </ds:schemaRefs>
</ds:datastoreItem>
</file>

<file path=customXml/itemProps2.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customXml/itemProps3.xml><?xml version="1.0" encoding="utf-8"?>
<ds:datastoreItem xmlns:ds="http://schemas.openxmlformats.org/officeDocument/2006/customXml" ds:itemID="{78B62F53-FCF1-4AEA-9783-9430C10063EC}">
  <ds:schemaRefs>
    <ds:schemaRef ds:uri="http://schemas.microsoft.com/office/2006/metadata/properties"/>
    <ds:schemaRef ds:uri="http://schemas.microsoft.com/office/infopath/2007/PartnerControls"/>
    <ds:schemaRef ds:uri="20cf73cc-828c-4816-b255-70416e22cd35"/>
    <ds:schemaRef ds:uri="b1419fd9-1ce8-4721-bd31-9de2471ff8b3"/>
  </ds:schemaRefs>
</ds:datastoreItem>
</file>

<file path=customXml/itemProps4.xml><?xml version="1.0" encoding="utf-8"?>
<ds:datastoreItem xmlns:ds="http://schemas.openxmlformats.org/officeDocument/2006/customXml" ds:itemID="{75873A64-2E78-421C-84EB-22AB52EDC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f73cc-828c-4816-b255-70416e22cd35"/>
    <ds:schemaRef ds:uri="b1419fd9-1ce8-4721-bd31-9de2471ff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5038</Words>
  <Characters>29227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34197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12</cp:revision>
  <cp:lastPrinted>2020-10-23T08:13:00Z</cp:lastPrinted>
  <dcterms:created xsi:type="dcterms:W3CDTF">2025-10-13T07:40:00Z</dcterms:created>
  <dcterms:modified xsi:type="dcterms:W3CDTF">2025-10-15T13:25:00Z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0x01010061D2F88BCA0FDD48910755A04EFC6BE5</vt:lpwstr>
  </property>
</Properties>
</file>